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992566267"/>
        <w:placeholder>
          <w:docPart w:val="62CC8EEE724A4ABE91A081EB82D985E0"/>
        </w:placeholder>
        <w:dataBinding w:prefixMappings="xmlns:ns0='http://www.keyscript.nl/gmpplus/note' xmlns:ns1='http://www.w3.org/2001/XMLSchema-instance' " w:xpath="/ns0:NoteData[1]/ns0:Subject[1]" w:storeItemID="{CF7378F0-0AC9-4820-A00B-E2F1E1B01677}"/>
        <w:text/>
      </w:sdtPr>
      <w:sdtEndPr/>
      <w:sdtContent>
        <w:p w:rsidR="00034199" w:rsidRPr="00C530BE" w:rsidRDefault="00AC5433" w:rsidP="00490D4A">
          <w:pPr>
            <w:pStyle w:val="Title"/>
            <w:spacing w:line="240" w:lineRule="auto"/>
          </w:pPr>
          <w:r>
            <w:t>PŘÍLOHA - PROTOKOLU STRÁŽCE BRÁNY PRO PŘEPRAVU SENA A SLÁMY</w:t>
          </w:r>
        </w:p>
      </w:sdtContent>
    </w:sdt>
    <w:p w:rsidR="00AC5433" w:rsidRDefault="00AC5433" w:rsidP="00AC5433">
      <w:pPr>
        <w:rPr>
          <w:rFonts w:ascii="Arial" w:hAnsi="Arial" w:cs="Arial"/>
          <w:sz w:val="22"/>
          <w:szCs w:val="22"/>
          <w:lang w:val="cs-CZ"/>
        </w:rPr>
      </w:pPr>
    </w:p>
    <w:p w:rsidR="00AC5433" w:rsidRPr="00AC5433" w:rsidRDefault="00AC5433" w:rsidP="00AC5433">
      <w:pPr>
        <w:rPr>
          <w:rFonts w:ascii="Arial" w:hAnsi="Arial" w:cs="Arial"/>
          <w:sz w:val="22"/>
          <w:szCs w:val="22"/>
          <w:lang w:val="cs-CZ"/>
        </w:rPr>
      </w:pPr>
      <w:r w:rsidRPr="00AC5433">
        <w:rPr>
          <w:rFonts w:ascii="Arial" w:hAnsi="Arial" w:cs="Arial"/>
          <w:sz w:val="22"/>
          <w:szCs w:val="22"/>
          <w:lang w:val="cs-CZ"/>
        </w:rPr>
        <w:t xml:space="preserve">Tato písemná dohoda je součástí GMP+ BA10 </w:t>
      </w:r>
      <w:r w:rsidRPr="00AC5433">
        <w:rPr>
          <w:rFonts w:ascii="Arial" w:hAnsi="Arial" w:cs="Arial"/>
          <w:i/>
          <w:sz w:val="22"/>
          <w:szCs w:val="22"/>
          <w:lang w:val="cs-CZ"/>
        </w:rPr>
        <w:t xml:space="preserve">Minimální požadavky na nákup, </w:t>
      </w:r>
      <w:r w:rsidRPr="00AC5433">
        <w:rPr>
          <w:rFonts w:ascii="Arial" w:hAnsi="Arial" w:cs="Arial"/>
          <w:sz w:val="22"/>
          <w:szCs w:val="22"/>
          <w:lang w:val="cs-CZ"/>
        </w:rPr>
        <w:t>Příloha 9: Protokol strážce brány pro přepravu sena a slámy.</w:t>
      </w:r>
    </w:p>
    <w:p w:rsidR="00AC5433" w:rsidRPr="00167763" w:rsidRDefault="00AC5433" w:rsidP="00AC5433">
      <w:pPr>
        <w:rPr>
          <w:lang w:val="cs-CZ"/>
        </w:rPr>
      </w:pPr>
    </w:p>
    <w:tbl>
      <w:tblPr>
        <w:tblStyle w:val="Tabelraster4"/>
        <w:tblW w:w="954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44"/>
        <w:gridCol w:w="4689"/>
        <w:gridCol w:w="9"/>
      </w:tblGrid>
      <w:tr w:rsidR="00AC5433" w:rsidRPr="00FA273C" w:rsidTr="00490D4A">
        <w:trPr>
          <w:trHeight w:val="444"/>
        </w:trPr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5433" w:rsidRPr="00490D4A" w:rsidRDefault="00AC5433" w:rsidP="00D24C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Verlader</w:t>
            </w:r>
          </w:p>
          <w:p w:rsidR="00AC5433" w:rsidRPr="00490D4A" w:rsidRDefault="00AC5433" w:rsidP="00D24C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Shipper/ Expéditeur/ Absender/ </w:t>
            </w:r>
            <w:r w:rsidRPr="00490D4A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cs-CZ"/>
              </w:rPr>
              <w:t>Odesílatel</w:t>
            </w:r>
          </w:p>
        </w:tc>
      </w:tr>
      <w:tr w:rsidR="00AC5433" w:rsidRPr="00490D4A" w:rsidTr="00490D4A">
        <w:trPr>
          <w:gridAfter w:val="1"/>
          <w:wAfter w:w="9" w:type="dxa"/>
          <w:trHeight w:val="444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Naam verlader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Name Shipper/ Nom Expéditeur/ Name Absender / Jméno odesílatele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AC5433" w:rsidRPr="00FA273C" w:rsidTr="00490D4A">
        <w:trPr>
          <w:trHeight w:val="444"/>
        </w:trPr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Verklaart door het ondertekenen van dit document dat de laadruimte (flatbed/curtainsider) ten tijde van het laden vrij is van geur en/of resten van voorgaande ladingen.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I hereby declare that the loading compartment of this flatbed or curtainsider is free of smell and residue of previous loads.</w:t>
            </w:r>
            <w:r w:rsidRPr="00490D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Je déclare que le compartiment de chargement de cette savoyarde est exempte d'odeur et les résidus de charges précédentes.</w:t>
            </w:r>
            <w:r w:rsidRPr="00490D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Durch die Unterschrift dieses Dokumentes erklàrt der Unterzeichner das der Laderaum (Planenzug/Offene wagen) vor oder während des ladens frei von Resten vorheriger Ladungen ist.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Tímto prohlašuji, že nákladový prostor tohoto valníku nebo vozidla s odhrnovací plachtou je prostý pachu a zbytků z předchozích nákladů.</w:t>
            </w:r>
            <w:r w:rsidRPr="00490D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</w:p>
        </w:tc>
      </w:tr>
      <w:tr w:rsidR="00AC5433" w:rsidRPr="00490D4A" w:rsidTr="00490D4A">
        <w:trPr>
          <w:gridAfter w:val="1"/>
          <w:wAfter w:w="9" w:type="dxa"/>
          <w:trHeight w:val="444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Datum en plaats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Date and place/ Date et lieu/ Datum und Ort / Datum a místo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AC5433" w:rsidRPr="00490D4A" w:rsidTr="00490D4A">
        <w:trPr>
          <w:gridAfter w:val="1"/>
          <w:wAfter w:w="9" w:type="dxa"/>
          <w:trHeight w:val="444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Handtekening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Signature/Unterschrift/ Podpis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AC5433" w:rsidRPr="00490D4A" w:rsidTr="00490D4A">
        <w:trPr>
          <w:trHeight w:val="444"/>
        </w:trPr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5433" w:rsidRPr="00490D4A" w:rsidRDefault="00AC5433" w:rsidP="00D24C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Transporteur</w:t>
            </w:r>
          </w:p>
          <w:p w:rsidR="00AC5433" w:rsidRPr="00490D4A" w:rsidRDefault="00AC5433" w:rsidP="00D24C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Transporter/ Convoyeur/ Frachtführer/ Přepravce</w:t>
            </w:r>
          </w:p>
        </w:tc>
      </w:tr>
      <w:tr w:rsidR="00AC5433" w:rsidRPr="00490D4A" w:rsidTr="00490D4A">
        <w:trPr>
          <w:gridAfter w:val="1"/>
          <w:wAfter w:w="9" w:type="dxa"/>
          <w:trHeight w:val="444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Naam transporteur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Name transporter/ Nom Convoyeur/ Name Frachtführer/ Jméno přepravce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AC5433" w:rsidRPr="00FA273C" w:rsidTr="00490D4A">
        <w:trPr>
          <w:gridAfter w:val="1"/>
          <w:wAfter w:w="9" w:type="dxa"/>
          <w:trHeight w:val="444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Vrachtwagen- en trailernummer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Registrationnumber/ truck- and trailernumber/ Numero d’enregistrement/ Registrierungsnummer Kennzeichen Laderaum/ Registrační číslo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AC5433" w:rsidRPr="00490D4A" w:rsidTr="00490D4A">
        <w:trPr>
          <w:gridAfter w:val="1"/>
          <w:wAfter w:w="9" w:type="dxa"/>
          <w:trHeight w:val="444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Naam chauffeur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Name driver / Nom routier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Name Frachtführer/ Jméno řidiče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AC5433" w:rsidRPr="00FA273C" w:rsidTr="00490D4A">
        <w:trPr>
          <w:trHeight w:val="444"/>
        </w:trPr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Verklaart door het ondertekenen van dit document dat de laadruimte (flatbed/curtainsider) vrij is van geur en/of resten van voorgaande ladingen.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I hereby declare that the loading compartment of this flatbed or curtainsider is free of smell and residue of previous loads.</w:t>
            </w:r>
            <w:r w:rsidRPr="00490D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Je déclare que le compartiment de chargement de cette savoyarde est exempte d'odeur et les résidus de charges précédentes.</w:t>
            </w:r>
            <w:r w:rsidRPr="00490D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lastRenderedPageBreak/>
              <w:t>Durch die Unterschrift dieses Dokumentes erklàrt der Unterzeichner das der Laderaum (Planenzug/Offene wagen) vor oder während des ladens frei von Resten vorheriger Ladungen ist.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Tímto prohlašuji, že nákladový prostor tohoto valníku nebo vozidla s odhrnovací plachtou je prostý pachu a zbytků z předchozích nákladů.</w:t>
            </w:r>
          </w:p>
        </w:tc>
      </w:tr>
      <w:tr w:rsidR="00AC5433" w:rsidRPr="00490D4A" w:rsidTr="00490D4A">
        <w:trPr>
          <w:gridAfter w:val="1"/>
          <w:wAfter w:w="9" w:type="dxa"/>
          <w:trHeight w:val="444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lastRenderedPageBreak/>
              <w:t>Datum en plaats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Date and place/ Date et lieu/ Datum und Ort/ Datum a místo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AC5433" w:rsidRPr="00490D4A" w:rsidTr="00490D4A">
        <w:trPr>
          <w:gridAfter w:val="1"/>
          <w:wAfter w:w="9" w:type="dxa"/>
          <w:trHeight w:val="444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Handtekening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Signature/Unterschrift/ Podpis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</w:tbl>
    <w:p w:rsidR="00490D4A" w:rsidRDefault="00490D4A"/>
    <w:p w:rsidR="00490D4A" w:rsidRDefault="00490D4A"/>
    <w:p w:rsidR="00490D4A" w:rsidRDefault="00490D4A"/>
    <w:tbl>
      <w:tblPr>
        <w:tblStyle w:val="Tabelraster4"/>
        <w:tblW w:w="954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44"/>
        <w:gridCol w:w="4689"/>
        <w:gridCol w:w="9"/>
      </w:tblGrid>
      <w:tr w:rsidR="00AC5433" w:rsidRPr="00490D4A" w:rsidTr="00490D4A">
        <w:trPr>
          <w:trHeight w:val="444"/>
        </w:trPr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5433" w:rsidRPr="00490D4A" w:rsidRDefault="00AC5433" w:rsidP="00D24C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Ontvanger</w:t>
            </w:r>
          </w:p>
          <w:p w:rsidR="00AC5433" w:rsidRPr="00490D4A" w:rsidRDefault="00AC5433" w:rsidP="00D24C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Receiver/ Destinataire/ Empfänger/ Příjemce</w:t>
            </w:r>
          </w:p>
        </w:tc>
      </w:tr>
      <w:tr w:rsidR="00AC5433" w:rsidRPr="00490D4A" w:rsidTr="00490D4A">
        <w:trPr>
          <w:gridAfter w:val="1"/>
          <w:wAfter w:w="9" w:type="dxa"/>
          <w:trHeight w:val="444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Naam ontvanger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Name recipient/  Nom Destinataire/ Name Empfänger/ Jméno příjemce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AC5433" w:rsidRPr="00FA273C" w:rsidTr="00490D4A">
        <w:trPr>
          <w:trHeight w:val="444"/>
        </w:trPr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Verklaart door het ondertekenen van dit document dat de laadruimte (flatbed/curtainsider) ten tijde van het lossen vrij is van geur en/of resten van voorgaande ladingen.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I hereby declare that the loading compartment (space) of this flatbed or curtainsider is free of smell and residue of previous loads.</w:t>
            </w:r>
            <w:r w:rsidRPr="00490D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Je déclare que le compartiment de chargement de cette savoyarde est exempte d'odeur et les résidus de charges précédentes.</w:t>
            </w:r>
            <w:r w:rsidRPr="00490D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Durch die Unterschrift dieses Dokumentes erklàrt der Unterzeichner das der Laderaum (Planenzug/Offene wagen) vor oder während des abladens frei von Resten vorheriger Ladungen ist.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Tímto prohlašuji, že nákladový prostor tohoto valníku nebo vozidla s odhrnovací plachtou je prostý pachu a zbytků z předchozích nákladů.</w:t>
            </w:r>
          </w:p>
        </w:tc>
      </w:tr>
      <w:tr w:rsidR="00AC5433" w:rsidRPr="00490D4A" w:rsidTr="00490D4A">
        <w:trPr>
          <w:gridAfter w:val="1"/>
          <w:wAfter w:w="9" w:type="dxa"/>
          <w:trHeight w:val="444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Datum en plaats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Date and place/ Date et lieu/ Datum und Ort/ Datum a místo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AC5433" w:rsidRPr="00490D4A" w:rsidTr="00490D4A">
        <w:trPr>
          <w:gridAfter w:val="1"/>
          <w:wAfter w:w="9" w:type="dxa"/>
          <w:trHeight w:val="444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Handtekening</w:t>
            </w: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</w:pPr>
            <w:r w:rsidRPr="00490D4A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Signature/Unterschrift/ Podpis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:rsidR="00AC5433" w:rsidRPr="00490D4A" w:rsidRDefault="00AC5433" w:rsidP="00D24C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</w:tbl>
    <w:p w:rsidR="00AC5433" w:rsidRDefault="00AC5433" w:rsidP="00AC5433">
      <w:pPr>
        <w:spacing w:line="240" w:lineRule="auto"/>
        <w:rPr>
          <w:rFonts w:ascii="SimSun" w:hAnsi="SimSun" w:cs="SimSun"/>
        </w:rPr>
      </w:pPr>
    </w:p>
    <w:p w:rsidR="00AB4F89" w:rsidRDefault="00AB4F89" w:rsidP="00721443"/>
    <w:p w:rsidR="00D433B9" w:rsidRDefault="00D433B9" w:rsidP="00D433B9"/>
    <w:p w:rsidR="00722383" w:rsidRDefault="00722383" w:rsidP="00C530BE"/>
    <w:p w:rsidR="00AC5433" w:rsidRDefault="00AC5433">
      <w:pPr>
        <w:spacing w:line="240" w:lineRule="atLeast"/>
        <w:ind w:left="0"/>
        <w:rPr>
          <w:i/>
          <w:noProof/>
          <w:color w:val="626262" w:themeColor="accent3"/>
          <w:szCs w:val="19"/>
        </w:rPr>
      </w:pPr>
    </w:p>
    <w:p w:rsidR="00721443" w:rsidRDefault="00721443" w:rsidP="00721443">
      <w:pPr>
        <w:pStyle w:val="Disclaimer"/>
      </w:pPr>
      <w:r>
        <w:t>© GMP+ International B.V.</w:t>
      </w:r>
    </w:p>
    <w:sdt>
      <w:sdtPr>
        <w:id w:val="91597706"/>
        <w:placeholder>
          <w:docPart w:val="18B363F34AD54641B1320DED9D18BC78"/>
        </w:placeholder>
        <w:dataBinding w:prefixMappings="xmlns:ns0='http://www.keyscript.nl/gmpplus/vertalingen' xmlns:ns1='http://www.w3.org/2001/XMLSchema-instance' xmlns:ns2='http://schemas.microsoft.com/2003/10/Serialization/Arrays' " w:xpath="/ns0:Taal[1]/ns0:Copyright[1]" w:storeItemID="{2363BD51-B839-4A55-9BEA-6465031C6C68}"/>
        <w:text/>
      </w:sdtPr>
      <w:sdtEndPr/>
      <w:sdtContent>
        <w:p w:rsidR="00721443" w:rsidRPr="00721443" w:rsidRDefault="00721443" w:rsidP="00721443">
          <w:pPr>
            <w:pStyle w:val="Disclaimer"/>
          </w:pPr>
          <w:r w:rsidRPr="00721443">
            <w:t>All rights reserved. The information in this publication may be consulted on the screen, downloaded and printed as long as this is done for your own, non-commercial use. For other desired uses, prior written permission should be obtained from the GMP+ International B.V.</w:t>
          </w:r>
        </w:p>
      </w:sdtContent>
    </w:sdt>
    <w:p w:rsidR="00721443" w:rsidRDefault="00721443" w:rsidP="00721443"/>
    <w:p w:rsidR="00721443" w:rsidRDefault="00721443" w:rsidP="00721443"/>
    <w:sdt>
      <w:sdtPr>
        <w:id w:val="-2098014536"/>
        <w:placeholder>
          <w:docPart w:val="18B363F34AD54641B1320DED9D18BC78"/>
        </w:placeholder>
        <w:dataBinding w:prefixMappings="xmlns:ns0='http://www.keyscript.nl/gmpplus/vertalingen' xmlns:ns1='http://www.w3.org/2001/XMLSchema-instance' xmlns:ns2='http://schemas.microsoft.com/2003/10/Serialization/Arrays' " w:xpath="/ns0:Taal[1]/ns0:DisclaimerKop[1]" w:storeItemID="{2363BD51-B839-4A55-9BEA-6465031C6C68}"/>
        <w:text/>
      </w:sdtPr>
      <w:sdtEndPr/>
      <w:sdtContent>
        <w:p w:rsidR="00721443" w:rsidRDefault="00721443" w:rsidP="00721443">
          <w:pPr>
            <w:pStyle w:val="Disclaimer"/>
          </w:pPr>
          <w:r>
            <w:t>Disclaimer</w:t>
          </w:r>
        </w:p>
      </w:sdtContent>
    </w:sdt>
    <w:sdt>
      <w:sdtPr>
        <w:id w:val="-1341927849"/>
        <w:placeholder>
          <w:docPart w:val="18B363F34AD54641B1320DED9D18BC78"/>
        </w:placeholder>
        <w:dataBinding w:prefixMappings="xmlns:ns0='http://www.keyscript.nl/gmpplus/vertalingen' xmlns:ns1='http://www.w3.org/2001/XMLSchema-instance' xmlns:ns2='http://schemas.microsoft.com/2003/10/Serialization/Arrays' " w:xpath="/ns0:Taal[1]/ns0:Disclaimer[1]" w:storeItemID="{2363BD51-B839-4A55-9BEA-6465031C6C68}"/>
        <w:text/>
      </w:sdtPr>
      <w:sdtEndPr/>
      <w:sdtContent>
        <w:p w:rsidR="00721443" w:rsidRDefault="00721443" w:rsidP="00721443">
          <w:pPr>
            <w:pStyle w:val="Disclaimer"/>
          </w:pPr>
          <w:r>
            <w:t>This publication was established for the purpose of providing information to interested parties with respect to GMP+-standards. The publication will be updated regularly. GMP+ International B.V. is not liable for any inaccuracies in this publication.</w:t>
          </w:r>
        </w:p>
      </w:sdtContent>
    </w:sdt>
    <w:bookmarkStart w:id="0" w:name="_GoBack" w:displacedByCustomXml="prev"/>
    <w:bookmarkEnd w:id="0" w:displacedByCustomXml="prev"/>
    <w:sectPr w:rsidR="00721443" w:rsidSect="00490D4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098" w:right="1304" w:bottom="1701" w:left="147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433" w:rsidRDefault="00AC5433" w:rsidP="00334D5D">
      <w:r>
        <w:separator/>
      </w:r>
    </w:p>
  </w:endnote>
  <w:endnote w:type="continuationSeparator" w:id="0">
    <w:p w:rsidR="00AC5433" w:rsidRDefault="00AC5433" w:rsidP="003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764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4F3563" w:rsidRPr="00422518" w:rsidTr="00692F4C">
      <w:sdt>
        <w:sdtPr>
          <w:id w:val="-861123210"/>
          <w:placeholder>
            <w:docPart w:val="4E3BDEA873E8469A8339C5CE8BBB1BDF"/>
          </w:placeholder>
          <w:dataBinding w:prefixMappings="xmlns:ns0='http://www.keyscript.nl/gmpplus/note' xmlns:ns1='http://www.w3.org/2001/XMLSchema-instance' " w:xpath="/ns0:NoteData[1]/ns0:DateString[1]" w:storeItemID="{CF7378F0-0AC9-4820-A00B-E2F1E1B01677}"/>
          <w:text/>
        </w:sdtPr>
        <w:sdtEndPr/>
        <w:sdtContent>
          <w:tc>
            <w:tcPr>
              <w:tcW w:w="3569" w:type="dxa"/>
              <w:shd w:val="clear" w:color="auto" w:fill="auto"/>
            </w:tcPr>
            <w:p w:rsidR="004F3563" w:rsidRPr="00F72D16" w:rsidRDefault="00AC5433" w:rsidP="004F3563">
              <w:pPr>
                <w:pStyle w:val="Voettekst"/>
                <w:framePr w:hSpace="0" w:wrap="auto" w:vAnchor="margin" w:hAnchor="text" w:xAlign="left" w:yAlign="inline"/>
                <w:suppressOverlap w:val="0"/>
                <w:rPr>
                  <w:lang w:val="nl-NL"/>
                </w:rPr>
              </w:pPr>
              <w:r w:rsidRPr="00AC5433">
                <w:t xml:space="preserve"> </w:t>
              </w:r>
              <w:proofErr w:type="spellStart"/>
              <w:r w:rsidRPr="00AC5433">
                <w:t>Verze</w:t>
              </w:r>
              <w:proofErr w:type="spellEnd"/>
              <w:r w:rsidRPr="00AC5433">
                <w:t xml:space="preserve">: </w:t>
              </w:r>
              <w:proofErr w:type="spellStart"/>
              <w:r w:rsidRPr="00AC5433">
                <w:t>března</w:t>
              </w:r>
              <w:proofErr w:type="spellEnd"/>
              <w:r w:rsidRPr="00AC5433">
                <w:t xml:space="preserve"> 201</w:t>
              </w:r>
              <w:r w:rsidR="00FA273C">
                <w:t>9</w:t>
              </w:r>
            </w:p>
          </w:tc>
        </w:sdtContent>
      </w:sdt>
      <w:tc>
        <w:tcPr>
          <w:tcW w:w="896" w:type="dxa"/>
          <w:shd w:val="clear" w:color="auto" w:fill="auto"/>
        </w:tcPr>
        <w:p w:rsidR="004F3563" w:rsidRPr="00422518" w:rsidRDefault="004F3563" w:rsidP="004F3563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9C41AA">
            <w:rPr>
              <w:noProof/>
            </w:rPr>
            <w:t>2</w:t>
          </w:r>
          <w:r w:rsidRPr="00422518">
            <w:fldChar w:fldCharType="end"/>
          </w:r>
          <w:r w:rsidRPr="00422518">
            <w:t>/</w:t>
          </w:r>
          <w:r w:rsidR="00490D4A">
            <w:rPr>
              <w:noProof/>
            </w:rPr>
            <w:fldChar w:fldCharType="begin"/>
          </w:r>
          <w:r w:rsidR="00490D4A">
            <w:rPr>
              <w:noProof/>
            </w:rPr>
            <w:instrText>NUMPAGES  \* Arabic  \* MERGEFORMAT</w:instrText>
          </w:r>
          <w:r w:rsidR="00490D4A">
            <w:rPr>
              <w:noProof/>
            </w:rPr>
            <w:fldChar w:fldCharType="separate"/>
          </w:r>
          <w:r w:rsidR="009C41AA">
            <w:rPr>
              <w:noProof/>
            </w:rPr>
            <w:t>2</w:t>
          </w:r>
          <w:r w:rsidR="00490D4A">
            <w:rPr>
              <w:noProof/>
            </w:rPr>
            <w:fldChar w:fldCharType="end"/>
          </w:r>
        </w:p>
      </w:tc>
    </w:tr>
  </w:tbl>
  <w:p w:rsidR="00F56062" w:rsidRDefault="004F3563" w:rsidP="004F3563">
    <w:r>
      <w:rPr>
        <w:noProof/>
      </w:rPr>
      <w:drawing>
        <wp:anchor distT="0" distB="0" distL="114300" distR="114300" simplePos="0" relativeHeight="251674624" behindDoc="1" locked="1" layoutInCell="1" allowOverlap="1" wp14:anchorId="14C29258" wp14:editId="0774E6EE">
          <wp:simplePos x="0" y="0"/>
          <wp:positionH relativeFrom="page">
            <wp:posOffset>723900</wp:posOffset>
          </wp:positionH>
          <wp:positionV relativeFrom="page">
            <wp:posOffset>9933940</wp:posOffset>
          </wp:positionV>
          <wp:extent cx="1656000" cy="298800"/>
          <wp:effectExtent l="0" t="0" r="1905" b="6350"/>
          <wp:wrapNone/>
          <wp:docPr id="19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7180-Briefpapi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877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9C41AA" w:rsidRPr="00422518" w:rsidTr="009C41AA">
      <w:tc>
        <w:tcPr>
          <w:tcW w:w="3569" w:type="dxa"/>
          <w:shd w:val="clear" w:color="auto" w:fill="auto"/>
        </w:tcPr>
        <w:p w:rsidR="009C41AA" w:rsidRPr="00F72D16" w:rsidRDefault="009C41AA" w:rsidP="009C41AA">
          <w:pPr>
            <w:pStyle w:val="Voettekst"/>
            <w:framePr w:hSpace="0" w:wrap="auto" w:vAnchor="margin" w:hAnchor="text" w:xAlign="left" w:yAlign="inline"/>
            <w:suppressOverlap w:val="0"/>
            <w:rPr>
              <w:lang w:val="nl-NL"/>
            </w:rPr>
          </w:pPr>
        </w:p>
      </w:tc>
      <w:tc>
        <w:tcPr>
          <w:tcW w:w="896" w:type="dxa"/>
          <w:shd w:val="clear" w:color="auto" w:fill="auto"/>
        </w:tcPr>
        <w:p w:rsidR="009C41AA" w:rsidRPr="00422518" w:rsidRDefault="009C41AA" w:rsidP="009C41AA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FB09F9">
            <w:rPr>
              <w:noProof/>
            </w:rPr>
            <w:t>1</w:t>
          </w:r>
          <w:r w:rsidRPr="00422518">
            <w:fldChar w:fldCharType="end"/>
          </w:r>
          <w:r w:rsidRPr="00422518">
            <w:t>/</w:t>
          </w:r>
          <w:r w:rsidR="00490D4A">
            <w:rPr>
              <w:noProof/>
            </w:rPr>
            <w:fldChar w:fldCharType="begin"/>
          </w:r>
          <w:r w:rsidR="00490D4A">
            <w:rPr>
              <w:noProof/>
            </w:rPr>
            <w:instrText>NUMPAGES  \* Arabic  \* MERGEFORMAT</w:instrText>
          </w:r>
          <w:r w:rsidR="00490D4A">
            <w:rPr>
              <w:noProof/>
            </w:rPr>
            <w:fldChar w:fldCharType="separate"/>
          </w:r>
          <w:r w:rsidR="00FB09F9">
            <w:rPr>
              <w:noProof/>
            </w:rPr>
            <w:t>1</w:t>
          </w:r>
          <w:r w:rsidR="00490D4A">
            <w:rPr>
              <w:noProof/>
            </w:rPr>
            <w:fldChar w:fldCharType="end"/>
          </w:r>
        </w:p>
      </w:tc>
    </w:tr>
  </w:tbl>
  <w:p w:rsidR="00334D5D" w:rsidRDefault="00653ACD" w:rsidP="009C41AA">
    <w:pPr>
      <w:pStyle w:val="Voettekst"/>
      <w:framePr w:hSpace="0" w:wrap="auto" w:vAnchor="margin" w:hAnchor="text" w:xAlign="left" w:yAlign="inline"/>
      <w:suppressOverlap w:val="0"/>
    </w:pPr>
    <w:r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711835</wp:posOffset>
          </wp:positionH>
          <wp:positionV relativeFrom="page">
            <wp:posOffset>9825990</wp:posOffset>
          </wp:positionV>
          <wp:extent cx="1620000" cy="388800"/>
          <wp:effectExtent l="0" t="0" r="0" b="0"/>
          <wp:wrapNone/>
          <wp:docPr id="22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433" w:rsidRDefault="00AC5433" w:rsidP="00334D5D">
      <w:r>
        <w:separator/>
      </w:r>
    </w:p>
  </w:footnote>
  <w:footnote w:type="continuationSeparator" w:id="0">
    <w:p w:rsidR="00AC5433" w:rsidRDefault="00AC5433" w:rsidP="0033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2484" w:tblpY="937"/>
      <w:tblOverlap w:val="never"/>
      <w:tblW w:w="0" w:type="auto"/>
      <w:tblLook w:val="04A0" w:firstRow="1" w:lastRow="0" w:firstColumn="1" w:lastColumn="0" w:noHBand="0" w:noVBand="1"/>
    </w:tblPr>
    <w:tblGrid>
      <w:gridCol w:w="9062"/>
    </w:tblGrid>
    <w:tr w:rsidR="004F3563" w:rsidRPr="000A3FD1" w:rsidTr="00692F4C">
      <w:sdt>
        <w:sdtPr>
          <w:rPr>
            <w:lang w:val="nl-NL"/>
          </w:rPr>
          <w:id w:val="1012418437"/>
          <w:placeholder>
            <w:docPart w:val="18B363F34AD54641B1320DED9D18BC78"/>
          </w:placeholder>
          <w:dataBinding w:prefixMappings="xmlns:ns0='http://www.keyscript.nl/gmpplus/note' xmlns:ns1='http://www.w3.org/2001/XMLSchema-instance' " w:xpath="/ns0:NoteData[1]/ns0:Subject[1]" w:storeItemID="{CF7378F0-0AC9-4820-A00B-E2F1E1B01677}"/>
          <w:text/>
        </w:sdtPr>
        <w:sdtEndPr/>
        <w:sdtContent>
          <w:tc>
            <w:tcPr>
              <w:tcW w:w="9062" w:type="dxa"/>
              <w:tcBorders>
                <w:top w:val="nil"/>
                <w:left w:val="nil"/>
                <w:bottom w:val="nil"/>
                <w:right w:val="nil"/>
              </w:tcBorders>
            </w:tcPr>
            <w:p w:rsidR="004F3563" w:rsidRPr="00F72D16" w:rsidRDefault="00343919" w:rsidP="004F3563">
              <w:pPr>
                <w:pStyle w:val="Koptekst"/>
                <w:framePr w:hSpace="0" w:wrap="auto" w:vAnchor="margin" w:hAnchor="text" w:xAlign="left" w:yAlign="inline"/>
                <w:suppressOverlap w:val="0"/>
                <w:rPr>
                  <w:lang w:val="nl-NL"/>
                </w:rPr>
              </w:pPr>
              <w:r>
                <w:rPr>
                  <w:lang w:val="nl-NL"/>
                </w:rPr>
                <w:t>PŘÍLOHA - PROTOKOLU STRÁŽCE BRÁNY PRO PŘEPRAVU SENA A SLÁMY</w:t>
              </w:r>
            </w:p>
          </w:tc>
        </w:sdtContent>
      </w:sdt>
    </w:tr>
  </w:tbl>
  <w:p w:rsidR="004F3563" w:rsidRPr="00F72D16" w:rsidRDefault="004F3563" w:rsidP="004F3563">
    <w:pPr>
      <w:rPr>
        <w:lang w:val="nl-NL"/>
      </w:rPr>
    </w:pPr>
    <w:r>
      <w:rPr>
        <w:noProof/>
      </w:rPr>
      <w:drawing>
        <wp:anchor distT="0" distB="0" distL="114300" distR="114300" simplePos="0" relativeHeight="251672576" behindDoc="1" locked="1" layoutInCell="1" allowOverlap="1" wp14:anchorId="47416638" wp14:editId="32FB461D">
          <wp:simplePos x="0" y="0"/>
          <wp:positionH relativeFrom="page">
            <wp:posOffset>779145</wp:posOffset>
          </wp:positionH>
          <wp:positionV relativeFrom="page">
            <wp:posOffset>474980</wp:posOffset>
          </wp:positionV>
          <wp:extent cx="6782400" cy="2106000"/>
          <wp:effectExtent l="0" t="0" r="0" b="8890"/>
          <wp:wrapNone/>
          <wp:docPr id="18" name="Lijn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180-Briefpapier-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400" cy="21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3C" w:rsidRDefault="004F3563" w:rsidP="004F3563">
    <w:pPr>
      <w:pStyle w:val="Koptekst"/>
      <w:framePr w:hSpace="0" w:wrap="auto" w:vAnchor="margin" w:hAnchor="text" w:xAlign="left" w:yAlign="inline"/>
      <w:spacing w:after="1560"/>
      <w:suppressOverlap w:val="0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802640</wp:posOffset>
          </wp:positionH>
          <wp:positionV relativeFrom="page">
            <wp:posOffset>1371600</wp:posOffset>
          </wp:positionV>
          <wp:extent cx="6757200" cy="2098800"/>
          <wp:effectExtent l="0" t="0" r="5715" b="0"/>
          <wp:wrapNone/>
          <wp:docPr id="20" name="LijnKop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200" cy="20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5D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791845</wp:posOffset>
          </wp:positionH>
          <wp:positionV relativeFrom="page">
            <wp:posOffset>514985</wp:posOffset>
          </wp:positionV>
          <wp:extent cx="2160000" cy="388800"/>
          <wp:effectExtent l="0" t="0" r="0" b="0"/>
          <wp:wrapNone/>
          <wp:docPr id="2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179614A1"/>
    <w:multiLevelType w:val="multilevel"/>
    <w:tmpl w:val="21FC013E"/>
    <w:lvl w:ilvl="0">
      <w:start w:val="1"/>
      <w:numFmt w:val="bullet"/>
      <w:pStyle w:val="Bullets"/>
      <w:lvlText w:val="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" w15:restartNumberingAfterBreak="0">
    <w:nsid w:val="1AC05B6B"/>
    <w:multiLevelType w:val="hybridMultilevel"/>
    <w:tmpl w:val="B5006362"/>
    <w:lvl w:ilvl="0" w:tplc="0DFE0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C6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EC0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29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A0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C8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A00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6B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667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1104B5"/>
    <w:multiLevelType w:val="multilevel"/>
    <w:tmpl w:val="A24495B2"/>
    <w:lvl w:ilvl="0">
      <w:start w:val="1"/>
      <w:numFmt w:val="bullet"/>
      <w:pStyle w:val="Opsomming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Franklin Gothic Medium Cond" w:hAnsi="Franklin Gothic Medium Cond"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28B021FB"/>
    <w:multiLevelType w:val="multilevel"/>
    <w:tmpl w:val="E0222EA8"/>
    <w:lvl w:ilvl="0">
      <w:start w:val="1"/>
      <w:numFmt w:val="upperRoman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2653B2"/>
    <w:multiLevelType w:val="hybridMultilevel"/>
    <w:tmpl w:val="CA2A541E"/>
    <w:lvl w:ilvl="0" w:tplc="76D09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64BC1"/>
    <w:multiLevelType w:val="multilevel"/>
    <w:tmpl w:val="C48A7BF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063C33"/>
    <w:multiLevelType w:val="hybridMultilevel"/>
    <w:tmpl w:val="E5A46C20"/>
    <w:lvl w:ilvl="0" w:tplc="133080D2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2" w:hanging="360"/>
      </w:pPr>
    </w:lvl>
    <w:lvl w:ilvl="2" w:tplc="0413001B" w:tentative="1">
      <w:start w:val="1"/>
      <w:numFmt w:val="lowerRoman"/>
      <w:lvlText w:val="%3."/>
      <w:lvlJc w:val="right"/>
      <w:pPr>
        <w:ind w:left="2132" w:hanging="180"/>
      </w:pPr>
    </w:lvl>
    <w:lvl w:ilvl="3" w:tplc="0413000F" w:tentative="1">
      <w:start w:val="1"/>
      <w:numFmt w:val="decimal"/>
      <w:lvlText w:val="%4."/>
      <w:lvlJc w:val="left"/>
      <w:pPr>
        <w:ind w:left="2852" w:hanging="360"/>
      </w:pPr>
    </w:lvl>
    <w:lvl w:ilvl="4" w:tplc="04130019" w:tentative="1">
      <w:start w:val="1"/>
      <w:numFmt w:val="lowerLetter"/>
      <w:lvlText w:val="%5."/>
      <w:lvlJc w:val="left"/>
      <w:pPr>
        <w:ind w:left="3572" w:hanging="360"/>
      </w:pPr>
    </w:lvl>
    <w:lvl w:ilvl="5" w:tplc="0413001B" w:tentative="1">
      <w:start w:val="1"/>
      <w:numFmt w:val="lowerRoman"/>
      <w:lvlText w:val="%6."/>
      <w:lvlJc w:val="right"/>
      <w:pPr>
        <w:ind w:left="4292" w:hanging="180"/>
      </w:pPr>
    </w:lvl>
    <w:lvl w:ilvl="6" w:tplc="0413000F" w:tentative="1">
      <w:start w:val="1"/>
      <w:numFmt w:val="decimal"/>
      <w:lvlText w:val="%7."/>
      <w:lvlJc w:val="left"/>
      <w:pPr>
        <w:ind w:left="5012" w:hanging="360"/>
      </w:pPr>
    </w:lvl>
    <w:lvl w:ilvl="7" w:tplc="04130019" w:tentative="1">
      <w:start w:val="1"/>
      <w:numFmt w:val="lowerLetter"/>
      <w:lvlText w:val="%8."/>
      <w:lvlJc w:val="left"/>
      <w:pPr>
        <w:ind w:left="5732" w:hanging="360"/>
      </w:pPr>
    </w:lvl>
    <w:lvl w:ilvl="8" w:tplc="0413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7" w15:restartNumberingAfterBreak="0">
    <w:nsid w:val="41F479E1"/>
    <w:multiLevelType w:val="multilevel"/>
    <w:tmpl w:val="DADA956E"/>
    <w:lvl w:ilvl="0">
      <w:start w:val="1"/>
      <w:numFmt w:val="decimal"/>
      <w:pStyle w:val="ListNumb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81718E3"/>
    <w:multiLevelType w:val="multilevel"/>
    <w:tmpl w:val="B29C855E"/>
    <w:lvl w:ilvl="0">
      <w:start w:val="1"/>
      <w:numFmt w:val="lowerLetter"/>
      <w:pStyle w:val="ListLett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­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9" w15:restartNumberingAfterBreak="0">
    <w:nsid w:val="7F2B7373"/>
    <w:multiLevelType w:val="hybridMultilevel"/>
    <w:tmpl w:val="9386FFCC"/>
    <w:lvl w:ilvl="0" w:tplc="FB3CBD56">
      <w:start w:val="1"/>
      <w:numFmt w:val="decimal"/>
      <w:lvlRestart w:val="0"/>
      <w:pStyle w:val="Appendix"/>
      <w:lvlText w:val="%1."/>
      <w:lvlJc w:val="left"/>
      <w:pPr>
        <w:ind w:left="692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7"/>
  </w:num>
  <w:num w:numId="6">
    <w:abstractNumId w:val="8"/>
  </w:num>
  <w:num w:numId="7">
    <w:abstractNumId w:val="0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0"/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  <w:num w:numId="17">
    <w:abstractNumId w:val="4"/>
  </w:num>
  <w:num w:numId="18">
    <w:abstractNumId w:val="5"/>
  </w:num>
  <w:num w:numId="19">
    <w:abstractNumId w:val="5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fstandUnitHorizontaal" w:val="cm"/>
    <w:docVar w:name="AfstandUnitVerticaal" w:val="cm"/>
    <w:docVar w:name="Height" w:val="201"/>
    <w:docVar w:name="Locatie" w:val="Koptekst"/>
    <w:docVar w:name="Width" w:val="552"/>
  </w:docVars>
  <w:rsids>
    <w:rsidRoot w:val="00AC5433"/>
    <w:rsid w:val="00014F2E"/>
    <w:rsid w:val="00026A9F"/>
    <w:rsid w:val="00034199"/>
    <w:rsid w:val="00050C7B"/>
    <w:rsid w:val="000B6E98"/>
    <w:rsid w:val="001178F6"/>
    <w:rsid w:val="00131C75"/>
    <w:rsid w:val="00141FF7"/>
    <w:rsid w:val="001631DD"/>
    <w:rsid w:val="0016468D"/>
    <w:rsid w:val="00184824"/>
    <w:rsid w:val="001C4639"/>
    <w:rsid w:val="00211F3D"/>
    <w:rsid w:val="002A5B15"/>
    <w:rsid w:val="002C364D"/>
    <w:rsid w:val="002E0AA1"/>
    <w:rsid w:val="002E22E4"/>
    <w:rsid w:val="002E3108"/>
    <w:rsid w:val="00334212"/>
    <w:rsid w:val="00334D5D"/>
    <w:rsid w:val="00343919"/>
    <w:rsid w:val="00361BCE"/>
    <w:rsid w:val="0039334E"/>
    <w:rsid w:val="003A3B4D"/>
    <w:rsid w:val="003A79AA"/>
    <w:rsid w:val="004471AF"/>
    <w:rsid w:val="0046575D"/>
    <w:rsid w:val="00490D4A"/>
    <w:rsid w:val="004E03A7"/>
    <w:rsid w:val="004F3563"/>
    <w:rsid w:val="005060F1"/>
    <w:rsid w:val="005167C4"/>
    <w:rsid w:val="00534A9B"/>
    <w:rsid w:val="0059467A"/>
    <w:rsid w:val="005C29FA"/>
    <w:rsid w:val="005D5DB0"/>
    <w:rsid w:val="005F4612"/>
    <w:rsid w:val="0061631E"/>
    <w:rsid w:val="00653ACD"/>
    <w:rsid w:val="006B03EE"/>
    <w:rsid w:val="006E3CBB"/>
    <w:rsid w:val="00721443"/>
    <w:rsid w:val="00722383"/>
    <w:rsid w:val="00727B01"/>
    <w:rsid w:val="00852B69"/>
    <w:rsid w:val="008E0134"/>
    <w:rsid w:val="009316D3"/>
    <w:rsid w:val="009A7DE9"/>
    <w:rsid w:val="009C41AA"/>
    <w:rsid w:val="00A03646"/>
    <w:rsid w:val="00A427F2"/>
    <w:rsid w:val="00AB4F89"/>
    <w:rsid w:val="00AC5433"/>
    <w:rsid w:val="00B17F85"/>
    <w:rsid w:val="00B70347"/>
    <w:rsid w:val="00B75AB9"/>
    <w:rsid w:val="00B80A29"/>
    <w:rsid w:val="00BE06A8"/>
    <w:rsid w:val="00BF298A"/>
    <w:rsid w:val="00C530BE"/>
    <w:rsid w:val="00C71DB5"/>
    <w:rsid w:val="00C907B0"/>
    <w:rsid w:val="00C95CEA"/>
    <w:rsid w:val="00CA536C"/>
    <w:rsid w:val="00D2393D"/>
    <w:rsid w:val="00D23A41"/>
    <w:rsid w:val="00D26FA7"/>
    <w:rsid w:val="00D433B9"/>
    <w:rsid w:val="00D86E6D"/>
    <w:rsid w:val="00D97A92"/>
    <w:rsid w:val="00DA3645"/>
    <w:rsid w:val="00E50C1C"/>
    <w:rsid w:val="00E74BA1"/>
    <w:rsid w:val="00E94C56"/>
    <w:rsid w:val="00EA2A2D"/>
    <w:rsid w:val="00EC303C"/>
    <w:rsid w:val="00EC3079"/>
    <w:rsid w:val="00F11D51"/>
    <w:rsid w:val="00F14A14"/>
    <w:rsid w:val="00F56062"/>
    <w:rsid w:val="00F70BBA"/>
    <w:rsid w:val="00F81957"/>
    <w:rsid w:val="00F8724A"/>
    <w:rsid w:val="00FA273C"/>
    <w:rsid w:val="00FA4847"/>
    <w:rsid w:val="00FB09F9"/>
    <w:rsid w:val="00FD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36C15"/>
  <w15:chartTrackingRefBased/>
  <w15:docId w15:val="{DB56DFAC-448B-480C-946B-A40DBF64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E03A7"/>
    <w:pPr>
      <w:spacing w:line="200" w:lineRule="atLeast"/>
      <w:ind w:left="-28"/>
    </w:pPr>
    <w:rPr>
      <w:sz w:val="19"/>
      <w:szCs w:val="16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5D5DB0"/>
    <w:pPr>
      <w:numPr>
        <w:numId w:val="20"/>
      </w:numPr>
      <w:spacing w:after="240" w:line="480" w:lineRule="atLeast"/>
      <w:ind w:left="992" w:hanging="992"/>
      <w:outlineLvl w:val="0"/>
    </w:pPr>
    <w:rPr>
      <w:b/>
      <w:color w:val="7267AB" w:themeColor="accent1"/>
      <w:sz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D5DB0"/>
    <w:pPr>
      <w:keepNext/>
      <w:keepLines/>
      <w:numPr>
        <w:ilvl w:val="1"/>
        <w:numId w:val="20"/>
      </w:numPr>
      <w:spacing w:after="140" w:line="320" w:lineRule="atLeast"/>
      <w:ind w:left="992" w:hanging="992"/>
      <w:outlineLvl w:val="1"/>
    </w:pPr>
    <w:rPr>
      <w:rFonts w:asciiTheme="majorHAnsi" w:eastAsiaTheme="majorEastAsia" w:hAnsiTheme="majorHAnsi" w:cstheme="majorBidi"/>
      <w:b/>
      <w:color w:val="7267AB" w:themeColor="accent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D5DB0"/>
    <w:pPr>
      <w:keepNext/>
      <w:keepLines/>
      <w:numPr>
        <w:ilvl w:val="2"/>
        <w:numId w:val="20"/>
      </w:numPr>
      <w:spacing w:before="320" w:line="320" w:lineRule="atLeast"/>
      <w:ind w:left="992" w:hanging="992"/>
      <w:outlineLvl w:val="2"/>
    </w:pPr>
    <w:rPr>
      <w:rFonts w:asciiTheme="majorHAnsi" w:eastAsiaTheme="majorEastAsia" w:hAnsiTheme="majorHAnsi" w:cstheme="majorBidi"/>
      <w:b/>
      <w:color w:val="7267AB" w:themeColor="accent1"/>
      <w:sz w:val="25"/>
      <w:szCs w:val="3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D5DB0"/>
    <w:pPr>
      <w:keepNext/>
      <w:keepLines/>
      <w:numPr>
        <w:ilvl w:val="3"/>
        <w:numId w:val="20"/>
      </w:numPr>
      <w:spacing w:before="320" w:after="120" w:line="320" w:lineRule="atLeast"/>
      <w:ind w:left="992" w:hanging="992"/>
      <w:outlineLvl w:val="3"/>
    </w:pPr>
    <w:rPr>
      <w:rFonts w:asciiTheme="majorHAnsi" w:eastAsiaTheme="majorEastAsia" w:hAnsiTheme="majorHAnsi" w:cstheme="majorBidi"/>
      <w:b/>
      <w:iCs/>
      <w:color w:val="7267AB" w:themeColor="accent1"/>
      <w:sz w:val="22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1DB5"/>
    <w:pPr>
      <w:framePr w:hSpace="142" w:wrap="around" w:vAnchor="page" w:hAnchor="page" w:x="2269" w:y="965"/>
      <w:tabs>
        <w:tab w:val="center" w:pos="4703"/>
        <w:tab w:val="right" w:pos="9406"/>
      </w:tabs>
      <w:spacing w:line="240" w:lineRule="auto"/>
      <w:ind w:left="0"/>
      <w:suppressOverlap/>
      <w:jc w:val="right"/>
    </w:pPr>
    <w:rPr>
      <w:color w:val="808080"/>
      <w:sz w:val="27"/>
      <w:szCs w:val="19"/>
    </w:rPr>
  </w:style>
  <w:style w:type="character" w:customStyle="1" w:styleId="KoptekstChar">
    <w:name w:val="Koptekst Char"/>
    <w:basedOn w:val="Standaardalinea-lettertype"/>
    <w:link w:val="Koptekst"/>
    <w:uiPriority w:val="99"/>
    <w:rsid w:val="00C71DB5"/>
    <w:rPr>
      <w:color w:val="808080"/>
      <w:sz w:val="27"/>
      <w:szCs w:val="19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C71DB5"/>
    <w:pPr>
      <w:framePr w:hSpace="142" w:wrap="around" w:vAnchor="text" w:hAnchor="page" w:x="7032" w:y="1"/>
      <w:tabs>
        <w:tab w:val="center" w:pos="4703"/>
        <w:tab w:val="right" w:pos="9406"/>
      </w:tabs>
      <w:spacing w:line="240" w:lineRule="auto"/>
      <w:ind w:left="0"/>
      <w:suppressOverlap/>
      <w:jc w:val="right"/>
    </w:pPr>
    <w:rPr>
      <w:color w:val="80808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71DB5"/>
    <w:rPr>
      <w:color w:val="808080"/>
      <w:sz w:val="19"/>
      <w:szCs w:val="20"/>
      <w:lang w:val="en-US"/>
    </w:rPr>
  </w:style>
  <w:style w:type="table" w:styleId="Tabelraster">
    <w:name w:val="Table Grid"/>
    <w:basedOn w:val="Standaardtabel"/>
    <w:uiPriority w:val="39"/>
    <w:rsid w:val="00E94C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D5DB0"/>
    <w:rPr>
      <w:b/>
      <w:color w:val="7267AB" w:themeColor="accent1"/>
      <w:sz w:val="28"/>
      <w:szCs w:val="16"/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AB4F89"/>
    <w:pPr>
      <w:tabs>
        <w:tab w:val="right" w:pos="9119"/>
      </w:tabs>
      <w:spacing w:line="320" w:lineRule="atLeast"/>
      <w:ind w:left="1038" w:hanging="1038"/>
    </w:pPr>
    <w:rPr>
      <w:b/>
      <w:noProof/>
      <w:color w:val="7267AB" w:themeColor="accent1"/>
      <w:sz w:val="28"/>
      <w:szCs w:val="19"/>
    </w:rPr>
  </w:style>
  <w:style w:type="character" w:customStyle="1" w:styleId="Kop2Char">
    <w:name w:val="Kop 2 Char"/>
    <w:basedOn w:val="Standaardalinea-lettertype"/>
    <w:link w:val="Kop2"/>
    <w:uiPriority w:val="9"/>
    <w:rsid w:val="005D5DB0"/>
    <w:rPr>
      <w:rFonts w:asciiTheme="majorHAnsi" w:eastAsiaTheme="majorEastAsia" w:hAnsiTheme="majorHAnsi" w:cstheme="majorBidi"/>
      <w:b/>
      <w:color w:val="7267AB" w:themeColor="accent1"/>
      <w:sz w:val="28"/>
      <w:szCs w:val="26"/>
      <w:lang w:val="en-US"/>
    </w:rPr>
  </w:style>
  <w:style w:type="paragraph" w:styleId="Lijstalinea">
    <w:name w:val="List Paragraph"/>
    <w:basedOn w:val="Standaard"/>
    <w:uiPriority w:val="34"/>
    <w:qFormat/>
    <w:rsid w:val="0016468D"/>
    <w:pPr>
      <w:ind w:left="720"/>
      <w:contextualSpacing/>
    </w:pPr>
  </w:style>
  <w:style w:type="paragraph" w:customStyle="1" w:styleId="Opsomming">
    <w:name w:val="_Opsomming"/>
    <w:basedOn w:val="Lijstalinea"/>
    <w:qFormat/>
    <w:rsid w:val="0016468D"/>
    <w:pPr>
      <w:numPr>
        <w:numId w:val="1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BE06A8"/>
    <w:rPr>
      <w:color w:val="808080"/>
    </w:rPr>
  </w:style>
  <w:style w:type="paragraph" w:customStyle="1" w:styleId="BodyHeader">
    <w:name w:val="_BodyHeader"/>
    <w:basedOn w:val="Standaard"/>
    <w:qFormat/>
    <w:rsid w:val="002A5B15"/>
    <w:pPr>
      <w:spacing w:line="320" w:lineRule="atLeast"/>
      <w:ind w:left="0"/>
    </w:pPr>
    <w:rPr>
      <w:b/>
      <w:sz w:val="21"/>
      <w:szCs w:val="21"/>
    </w:rPr>
  </w:style>
  <w:style w:type="paragraph" w:customStyle="1" w:styleId="BodySubheader">
    <w:name w:val="_BodySubheader"/>
    <w:basedOn w:val="BodyHeader"/>
    <w:next w:val="Standaard"/>
    <w:qFormat/>
    <w:rsid w:val="002A5B15"/>
    <w:rPr>
      <w:color w:val="BBBBBB" w:themeColor="accent4"/>
      <w:sz w:val="19"/>
      <w:szCs w:val="19"/>
    </w:rPr>
  </w:style>
  <w:style w:type="paragraph" w:customStyle="1" w:styleId="Bullets">
    <w:name w:val="_Bullets"/>
    <w:basedOn w:val="Standaard"/>
    <w:qFormat/>
    <w:rsid w:val="002A5B15"/>
    <w:pPr>
      <w:numPr>
        <w:numId w:val="12"/>
      </w:numPr>
      <w:spacing w:line="320" w:lineRule="atLeast"/>
    </w:pPr>
    <w:rPr>
      <w:szCs w:val="19"/>
    </w:rPr>
  </w:style>
  <w:style w:type="paragraph" w:customStyle="1" w:styleId="ListLetters">
    <w:name w:val="_ListLetters"/>
    <w:basedOn w:val="Lijstalinea"/>
    <w:qFormat/>
    <w:rsid w:val="002A5B15"/>
    <w:pPr>
      <w:numPr>
        <w:numId w:val="13"/>
      </w:numPr>
      <w:spacing w:line="320" w:lineRule="atLeast"/>
    </w:pPr>
    <w:rPr>
      <w:szCs w:val="19"/>
    </w:rPr>
  </w:style>
  <w:style w:type="paragraph" w:customStyle="1" w:styleId="ListNumbers">
    <w:name w:val="_ListNumbers"/>
    <w:basedOn w:val="Lijstalinea"/>
    <w:qFormat/>
    <w:rsid w:val="002A5B15"/>
    <w:pPr>
      <w:numPr>
        <w:numId w:val="14"/>
      </w:numPr>
      <w:spacing w:line="320" w:lineRule="atLeast"/>
    </w:pPr>
    <w:rPr>
      <w:szCs w:val="19"/>
    </w:rPr>
  </w:style>
  <w:style w:type="paragraph" w:customStyle="1" w:styleId="SummaryHeader">
    <w:name w:val="_SummaryHeader"/>
    <w:basedOn w:val="Standaard"/>
    <w:next w:val="Standaard"/>
    <w:qFormat/>
    <w:rsid w:val="002A5B15"/>
    <w:pPr>
      <w:spacing w:before="320" w:line="320" w:lineRule="atLeast"/>
      <w:ind w:left="0"/>
    </w:pPr>
    <w:rPr>
      <w:szCs w:val="19"/>
      <w:u w:val="single"/>
    </w:rPr>
  </w:style>
  <w:style w:type="paragraph" w:customStyle="1" w:styleId="TableSubheading">
    <w:name w:val="_TableSubheading"/>
    <w:basedOn w:val="Standaard"/>
    <w:next w:val="Standaard"/>
    <w:qFormat/>
    <w:rsid w:val="002A5B15"/>
    <w:pPr>
      <w:spacing w:line="240" w:lineRule="auto"/>
      <w:ind w:left="0"/>
    </w:pPr>
    <w:rPr>
      <w:b/>
      <w:color w:val="626262" w:themeColor="accent3"/>
      <w:szCs w:val="19"/>
    </w:rPr>
  </w:style>
  <w:style w:type="paragraph" w:customStyle="1" w:styleId="Disclaimer">
    <w:name w:val="_Disclaimer"/>
    <w:basedOn w:val="Standaard"/>
    <w:qFormat/>
    <w:rsid w:val="006B03EE"/>
    <w:pPr>
      <w:spacing w:line="240" w:lineRule="auto"/>
      <w:ind w:left="0" w:right="1134"/>
    </w:pPr>
    <w:rPr>
      <w:i/>
      <w:noProof/>
      <w:color w:val="626262" w:themeColor="accent3"/>
      <w:szCs w:val="19"/>
    </w:rPr>
  </w:style>
  <w:style w:type="paragraph" w:customStyle="1" w:styleId="BigQuote">
    <w:name w:val="_BigQuote"/>
    <w:basedOn w:val="Standaard"/>
    <w:next w:val="Standaard"/>
    <w:qFormat/>
    <w:rsid w:val="00DA3645"/>
    <w:pPr>
      <w:spacing w:before="320" w:after="320" w:line="320" w:lineRule="atLeast"/>
      <w:ind w:left="224"/>
    </w:pPr>
    <w:rPr>
      <w:i/>
      <w:color w:val="7267AB" w:themeColor="accent1"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CA536C"/>
    <w:pPr>
      <w:tabs>
        <w:tab w:val="left" w:pos="1100"/>
        <w:tab w:val="right" w:pos="9119"/>
      </w:tabs>
      <w:spacing w:line="320" w:lineRule="atLeast"/>
      <w:ind w:left="425" w:hanging="425"/>
    </w:pPr>
    <w:rPr>
      <w:b/>
      <w:color w:val="626262" w:themeColor="accent3"/>
      <w:szCs w:val="19"/>
    </w:rPr>
  </w:style>
  <w:style w:type="paragraph" w:styleId="Inhopg3">
    <w:name w:val="toc 3"/>
    <w:basedOn w:val="Standaard"/>
    <w:next w:val="Standaard"/>
    <w:autoRedefine/>
    <w:uiPriority w:val="39"/>
    <w:unhideWhenUsed/>
    <w:rsid w:val="00CA536C"/>
    <w:pPr>
      <w:tabs>
        <w:tab w:val="left" w:pos="1320"/>
        <w:tab w:val="right" w:pos="9119"/>
      </w:tabs>
      <w:spacing w:line="320" w:lineRule="atLeast"/>
      <w:ind w:left="1050" w:hanging="624"/>
    </w:pPr>
    <w:rPr>
      <w:noProof/>
      <w:szCs w:val="19"/>
    </w:rPr>
  </w:style>
  <w:style w:type="paragraph" w:styleId="Inhopg4">
    <w:name w:val="toc 4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after="100" w:line="320" w:lineRule="atLeast"/>
      <w:ind w:left="1722" w:hanging="672"/>
    </w:pPr>
    <w:rPr>
      <w:noProof/>
      <w:szCs w:val="19"/>
    </w:rPr>
  </w:style>
  <w:style w:type="paragraph" w:styleId="Inhopg5">
    <w:name w:val="toc 5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line="320" w:lineRule="atLeast"/>
      <w:ind w:left="1701" w:hanging="1701"/>
    </w:pPr>
    <w:rPr>
      <w:b/>
      <w:szCs w:val="19"/>
    </w:rPr>
  </w:style>
  <w:style w:type="paragraph" w:customStyle="1" w:styleId="Intro">
    <w:name w:val="_Intro"/>
    <w:basedOn w:val="Standaard"/>
    <w:qFormat/>
    <w:rsid w:val="002A5B15"/>
    <w:pPr>
      <w:spacing w:line="320" w:lineRule="exact"/>
      <w:ind w:left="0"/>
    </w:pPr>
    <w:rPr>
      <w:color w:val="BBBBBB" w:themeColor="accent4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B4F89"/>
    <w:pPr>
      <w:keepNext/>
      <w:keepLines/>
      <w:numPr>
        <w:numId w:val="0"/>
      </w:numPr>
      <w:spacing w:line="320" w:lineRule="atLeast"/>
      <w:outlineLvl w:val="9"/>
    </w:pPr>
    <w:rPr>
      <w:rFonts w:asciiTheme="majorHAnsi" w:eastAsiaTheme="majorEastAsia" w:hAnsiTheme="majorHAnsi" w:cstheme="majorBidi"/>
      <w:szCs w:val="32"/>
    </w:rPr>
  </w:style>
  <w:style w:type="paragraph" w:customStyle="1" w:styleId="Subtitle">
    <w:name w:val="_Subtitle"/>
    <w:basedOn w:val="Ondertitel"/>
    <w:next w:val="Standaard"/>
    <w:qFormat/>
    <w:rsid w:val="002A5B15"/>
    <w:pPr>
      <w:numPr>
        <w:ilvl w:val="0"/>
      </w:numPr>
      <w:spacing w:after="0" w:line="480" w:lineRule="atLeast"/>
      <w:ind w:left="-28"/>
    </w:pPr>
    <w:rPr>
      <w:rFonts w:eastAsiaTheme="minorHAnsi"/>
      <w:color w:val="7267AB" w:themeColor="accent1"/>
      <w:spacing w:val="0"/>
      <w:sz w:val="36"/>
      <w:szCs w:val="19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5B15"/>
    <w:pPr>
      <w:numPr>
        <w:ilvl w:val="1"/>
      </w:numPr>
      <w:spacing w:after="160"/>
      <w:ind w:left="-28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5B15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Title">
    <w:name w:val="_Title"/>
    <w:basedOn w:val="Titel"/>
    <w:qFormat/>
    <w:rsid w:val="00722383"/>
    <w:pPr>
      <w:spacing w:line="760" w:lineRule="exact"/>
      <w:ind w:left="0"/>
      <w:contextualSpacing w:val="0"/>
    </w:pPr>
    <w:rPr>
      <w:rFonts w:asciiTheme="minorHAnsi" w:eastAsiaTheme="minorHAnsi" w:hAnsiTheme="minorHAnsi" w:cstheme="minorBidi"/>
      <w:b/>
      <w:color w:val="7267AB" w:themeColor="accent1"/>
      <w:spacing w:val="0"/>
      <w:kern w:val="0"/>
      <w:sz w:val="40"/>
      <w:szCs w:val="64"/>
    </w:rPr>
  </w:style>
  <w:style w:type="paragraph" w:styleId="Titel">
    <w:name w:val="Title"/>
    <w:basedOn w:val="Standaard"/>
    <w:next w:val="Standaard"/>
    <w:link w:val="TitelChar"/>
    <w:uiPriority w:val="10"/>
    <w:qFormat/>
    <w:rsid w:val="002A5B1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5B1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Appendix">
    <w:name w:val="_Appendix"/>
    <w:basedOn w:val="Standaard"/>
    <w:rsid w:val="00E74BA1"/>
    <w:pPr>
      <w:numPr>
        <w:numId w:val="15"/>
      </w:numPr>
    </w:pPr>
  </w:style>
  <w:style w:type="table" w:customStyle="1" w:styleId="TabelGMP">
    <w:name w:val="Tabel_GMP+"/>
    <w:basedOn w:val="Standaardtabel"/>
    <w:uiPriority w:val="99"/>
    <w:rsid w:val="008E0134"/>
    <w:pPr>
      <w:spacing w:line="240" w:lineRule="auto"/>
    </w:pPr>
    <w:rPr>
      <w:sz w:val="19"/>
      <w:szCs w:val="19"/>
      <w:lang w:val="en-US"/>
    </w:rPr>
    <w:tblPr>
      <w:tblBorders>
        <w:bottom w:val="single" w:sz="8" w:space="0" w:color="BBBBBB" w:themeColor="accent4"/>
        <w:insideH w:val="single" w:sz="8" w:space="0" w:color="BBBBBB" w:themeColor="accent4"/>
        <w:insideV w:val="single" w:sz="4" w:space="0" w:color="BBBBBB" w:themeColor="accent4"/>
      </w:tblBorders>
    </w:tblPr>
    <w:tcPr>
      <w:shd w:val="clear" w:color="auto" w:fill="auto"/>
    </w:tcPr>
    <w:tblStylePr w:type="firstRow">
      <w:rPr>
        <w:b/>
      </w:rPr>
      <w:tblPr/>
      <w:tcPr>
        <w:tcBorders>
          <w:insideV w:val="single" w:sz="4" w:space="0" w:color="BBBBBB" w:themeColor="accent4"/>
        </w:tcBorders>
        <w:shd w:val="clear" w:color="auto" w:fill="D1D1D1"/>
      </w:tcPr>
    </w:tblStylePr>
  </w:style>
  <w:style w:type="paragraph" w:customStyle="1" w:styleId="Emphasis">
    <w:name w:val="_Emphasis"/>
    <w:basedOn w:val="Standaard"/>
    <w:next w:val="Standaard"/>
    <w:qFormat/>
    <w:rsid w:val="00DA3645"/>
    <w:pPr>
      <w:spacing w:line="320" w:lineRule="atLeast"/>
      <w:ind w:left="0"/>
    </w:pPr>
    <w:rPr>
      <w:i/>
      <w:color w:val="626262" w:themeColor="accent3"/>
      <w:szCs w:val="19"/>
    </w:rPr>
  </w:style>
  <w:style w:type="paragraph" w:customStyle="1" w:styleId="SmallQuote">
    <w:name w:val="_SmallQuote"/>
    <w:basedOn w:val="Standaard"/>
    <w:next w:val="Standaard"/>
    <w:qFormat/>
    <w:rsid w:val="00DA3645"/>
    <w:pPr>
      <w:spacing w:before="320" w:after="320" w:line="320" w:lineRule="atLeast"/>
      <w:ind w:left="238"/>
    </w:pPr>
    <w:rPr>
      <w:b/>
      <w:i/>
      <w:color w:val="7267AB" w:themeColor="accent1"/>
      <w:szCs w:val="19"/>
    </w:rPr>
  </w:style>
  <w:style w:type="character" w:customStyle="1" w:styleId="Kop3Char">
    <w:name w:val="Kop 3 Char"/>
    <w:basedOn w:val="Standaardalinea-lettertype"/>
    <w:link w:val="Kop3"/>
    <w:uiPriority w:val="9"/>
    <w:rsid w:val="005D5DB0"/>
    <w:rPr>
      <w:rFonts w:asciiTheme="majorHAnsi" w:eastAsiaTheme="majorEastAsia" w:hAnsiTheme="majorHAnsi" w:cstheme="majorBidi"/>
      <w:b/>
      <w:color w:val="7267AB" w:themeColor="accent1"/>
      <w:sz w:val="25"/>
      <w:szCs w:val="32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5D5DB0"/>
    <w:rPr>
      <w:rFonts w:asciiTheme="majorHAnsi" w:eastAsiaTheme="majorEastAsia" w:hAnsiTheme="majorHAnsi" w:cstheme="majorBidi"/>
      <w:b/>
      <w:iCs/>
      <w:color w:val="7267AB" w:themeColor="accent1"/>
      <w:szCs w:val="19"/>
      <w:lang w:val="en-US"/>
    </w:rPr>
  </w:style>
  <w:style w:type="table" w:customStyle="1" w:styleId="Tabelraster4">
    <w:name w:val="Tabelraster4"/>
    <w:basedOn w:val="Standaardtabel"/>
    <w:rsid w:val="00AC5433"/>
    <w:pPr>
      <w:spacing w:line="240" w:lineRule="auto"/>
    </w:pPr>
    <w:rPr>
      <w:rFonts w:ascii="Times New Roman" w:eastAsia="SimSu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gemeen\Huisstijl\Word\Templates\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CC8EEE724A4ABE91A081EB82D985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2C961C-3A94-4024-8153-D1C2AB84620A}"/>
      </w:docPartPr>
      <w:docPartBody>
        <w:p w:rsidR="00D16E89" w:rsidRDefault="00D16E89">
          <w:pPr>
            <w:pStyle w:val="62CC8EEE724A4ABE91A081EB82D985E0"/>
          </w:pPr>
          <w:r w:rsidRPr="00C530BE">
            <w:rPr>
              <w:rStyle w:val="Tekstvantijdelijkeaanduiding"/>
            </w:rPr>
            <w:t>Subject</w:t>
          </w:r>
        </w:p>
      </w:docPartBody>
    </w:docPart>
    <w:docPart>
      <w:docPartPr>
        <w:name w:val="4E3BDEA873E8469A8339C5CE8BBB1B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DCF122-A845-4A2C-847D-D1D16E8A8692}"/>
      </w:docPartPr>
      <w:docPartBody>
        <w:p w:rsidR="00D16E89" w:rsidRDefault="00D16E89">
          <w:pPr>
            <w:pStyle w:val="4E3BDEA873E8469A8339C5CE8BBB1BDF"/>
          </w:pPr>
          <w:r w:rsidRPr="00136EC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18B363F34AD54641B1320DED9D18BC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2CE790-421A-4656-A219-C565CC1A9EA7}"/>
      </w:docPartPr>
      <w:docPartBody>
        <w:p w:rsidR="00D16E89" w:rsidRDefault="00D16E89">
          <w:pPr>
            <w:pStyle w:val="18B363F34AD54641B1320DED9D18BC78"/>
          </w:pPr>
          <w:r w:rsidRPr="003127A9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89"/>
    <w:rsid w:val="00D1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62CC8EEE724A4ABE91A081EB82D985E0">
    <w:name w:val="62CC8EEE724A4ABE91A081EB82D985E0"/>
  </w:style>
  <w:style w:type="paragraph" w:customStyle="1" w:styleId="4E3BDEA873E8469A8339C5CE8BBB1BDF">
    <w:name w:val="4E3BDEA873E8469A8339C5CE8BBB1BDF"/>
  </w:style>
  <w:style w:type="paragraph" w:customStyle="1" w:styleId="18B363F34AD54641B1320DED9D18BC78">
    <w:name w:val="18B363F34AD54641B1320DED9D18B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GMP+ Nieuwe huisstijl">
      <a:dk1>
        <a:sysClr val="windowText" lastClr="000000"/>
      </a:dk1>
      <a:lt1>
        <a:sysClr val="window" lastClr="FFFFFF"/>
      </a:lt1>
      <a:dk2>
        <a:srgbClr val="38B769"/>
      </a:dk2>
      <a:lt2>
        <a:srgbClr val="EEECE1"/>
      </a:lt2>
      <a:accent1>
        <a:srgbClr val="7267AB"/>
      </a:accent1>
      <a:accent2>
        <a:srgbClr val="38B769"/>
      </a:accent2>
      <a:accent3>
        <a:srgbClr val="626262"/>
      </a:accent3>
      <a:accent4>
        <a:srgbClr val="BBBBBB"/>
      </a:accent4>
      <a:accent5>
        <a:srgbClr val="E5E5E5"/>
      </a:accent5>
      <a:accent6>
        <a:srgbClr val="FBAA34"/>
      </a:accent6>
      <a:hlink>
        <a:srgbClr val="0000FF"/>
      </a:hlink>
      <a:folHlink>
        <a:srgbClr val="800080"/>
      </a:folHlink>
    </a:clrScheme>
    <a:fontScheme name="GMPplu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NoteData xmlns="http://www.keyscript.nl/gmpplus/note" xmlns:i="http://www.w3.org/2001/XMLSchema-instance">
  <Date>2018-05-23T00:00:00+02:00</Date>
  <DateString> Verze: března 2019</DateString>
  <DocumentLanguage>1033</DocumentLanguage>
  <Subject>PŘÍLOHA - PROTOKOLU STRÁŽCE BRÁNY PRO PŘEPRAVU SENA A SLÁMY</Subject>
</NoteData>
</file>

<file path=customXml/item2.xml><?xml version="1.0" encoding="utf-8"?>
<Taal xmlns="http://www.keyscript.nl/gmpplus/vertalingen" xmlns:i="http://www.w3.org/2001/XMLSchema-instance">
  <Aanheffen xmlns:a="http://schemas.microsoft.com/2003/10/Serialization/Arrays">
    <a:string>Dear </a:string>
  </Aanheffen>
  <Aanwezig>Present</Aanwezig>
  <Afsluitingen xmlns:a="http://schemas.microsoft.com/2003/10/Serialization/Arrays">
    <a:string>With kind regards,</a:string>
    <a:string>Yours sincerely,</a:string>
  </Afsluitingen>
  <Afwezig>Not present</Afwezig>
  <Agenda>Agenda</Agenda>
  <Bijlage>Appendix</Bijlage>
  <BijlageTabel>Annex</BijlageTabel>
  <Combinatie>To be used in combination with:</Combinatie>
  <ContactDetails>Contact details</ContactDetails>
  <Contactpersoon>Contact person</Contactpersoon>
  <Copyright>All rights reserved. The information in this publication may be consulted on the screen, downloaded and printed as long as this is done for your own, non-commercial use. For other desired uses, prior written permission should be obtained from the GMP+ International B.V.</Copyright>
  <Datum>Date</Datum>
  <Disclaimer>This publication was established for the purpose of providing information to interested parties with respect to GMP+-standards. The publication will be updated regularly. GMP+ International B.V. is not liable for any inaccuracies in this publication.</Disclaimer>
  <DisclaimerKop>Disclaimer</DisclaimerKop>
  <DisclaimerMi>The requirements in this GMP+ MI document are integral part of the GMP+ Feed Certification scheme, but they have been set by the organization mentioned on the title page. GMP+ International B.V. cannot be held liable for damages, losses or costs arising out of or in connection with these requirements.</DisclaimerMi>
  <Guidance>Guidance</Guidance>
  <Id>1033</Id>
  <Implementatiedatum>Effective from</Implementatiedatum>
  <Inhoudsopgave>Index</Inhoudsopgave>
  <LanguageId>wdEnglishUS</LanguageId>
  <Locatie>Location</Locatie>
  <No>No.</No>
  <Notitie>Memo</Notitie>
  <Notulen>Minutes</Notulen>
  <Omschrijving>Definition</Omschrijving>
  <OmschrijvingTabel>Description</OmschrijvingTabel>
  <Onderwerp>Subject</Onderwerp>
  <OnsKenmerk>Our reference</OnsKenmerk>
  <Plaats>Location</Plaats>
  <Programma>Program</Programma>
  <Samenwerking>In cooperation with:</Samenwerking>
  <TaalOmschrijving>English</TaalOmschrijving>
  <Taalcode>EN</Taalcode>
  <Telefoon>Phone</Telefoon>
  <Tijdstip>Point of time</Tijdstip>
  <Toelichting>Guidance</Toelichting>
  <UwKenmerk>Your reference</UwKenmerk>
  <Versie>Version</Versie>
</Taa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378F0-0AC9-4820-A00B-E2F1E1B01677}">
  <ds:schemaRefs/>
</ds:datastoreItem>
</file>

<file path=customXml/itemProps2.xml><?xml version="1.0" encoding="utf-8"?>
<ds:datastoreItem xmlns:ds="http://schemas.openxmlformats.org/officeDocument/2006/customXml" ds:itemID="{2363BD51-B839-4A55-9BEA-6465031C6C68}">
  <ds:schemaRefs/>
</ds:datastoreItem>
</file>

<file path=customXml/itemProps3.xml><?xml version="1.0" encoding="utf-8"?>
<ds:datastoreItem xmlns:ds="http://schemas.openxmlformats.org/officeDocument/2006/customXml" ds:itemID="{89402F6D-A959-4449-BAAE-BE7D681E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Note.dotx</Template>
  <TotalTime>0</TotalTime>
  <Pages>2</Pages>
  <Words>615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GMP+ International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Bouwmeester</dc:creator>
  <cp:keywords>Note</cp:keywords>
  <dc:description/>
  <cp:lastModifiedBy>Hannie Bouwmeester</cp:lastModifiedBy>
  <cp:revision>6</cp:revision>
  <dcterms:created xsi:type="dcterms:W3CDTF">2018-05-23T09:44:00Z</dcterms:created>
  <dcterms:modified xsi:type="dcterms:W3CDTF">2019-03-28T08:08:00Z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10-04-2018</vt:lpwstr>
  </property>
  <property fmtid="{D5CDD505-2E9C-101B-9397-08002B2CF9AE}" pid="3" name="DLL volledige naam">
    <vt:lpwstr>GmpPlusNote, Version=1.0.7.0, Culture=neutral, PublicKeyToken=null</vt:lpwstr>
  </property>
  <property fmtid="{D5CDD505-2E9C-101B-9397-08002B2CF9AE}" pid="4" name="DLL naam">
    <vt:lpwstr>GmpPlusNote</vt:lpwstr>
  </property>
  <property fmtid="{D5CDD505-2E9C-101B-9397-08002B2CF9AE}" pid="5" name="DLL versie">
    <vt:lpwstr>1.0.7.0</vt:lpwstr>
  </property>
  <property fmtid="{D5CDD505-2E9C-101B-9397-08002B2CF9AE}" pid="6" name="DLL locatie">
    <vt:lpwstr>G:\Algemeen\Huisstijl\Word\Dlls</vt:lpwstr>
  </property>
  <property fmtid="{D5CDD505-2E9C-101B-9397-08002B2CF9AE}" pid="7" name="DLL relatieve locatie">
    <vt:lpwstr>-</vt:lpwstr>
  </property>
  <property fmtid="{D5CDD505-2E9C-101B-9397-08002B2CF9AE}" pid="8" name="DLL GUID">
    <vt:lpwstr>18af94f8-3cc9-4626-805d-0fa6509e07a7</vt:lpwstr>
  </property>
  <property fmtid="{D5CDD505-2E9C-101B-9397-08002B2CF9AE}" pid="9" name="DLL copyright">
    <vt:lpwstr>KeyScript 2018</vt:lpwstr>
  </property>
</Properties>
</file>