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28"/>
          <w:szCs w:val="26"/>
          <w:lang w:val="pl-PL"/>
        </w:rPr>
        <w:id w:val="-992566267"/>
        <w:placeholder>
          <w:docPart w:val="C4269DB776BD47D19920270EF31FFA6F"/>
        </w:placeholder>
        <w:dataBinding w:prefixMappings="xmlns:ns0='http://www.keyscript.nl/gmpplus/note' xmlns:ns1='http://www.w3.org/2001/XMLSchema-instance' " w:xpath="/ns0:NoteData[1]/ns0:Subject[1]" w:storeItemID="{262B77F4-AF78-4AD7-994A-F5133D49A315}"/>
        <w:text/>
      </w:sdtPr>
      <w:sdtEndPr/>
      <w:sdtContent>
        <w:p w14:paraId="5847B933" w14:textId="77777777" w:rsidR="00034199" w:rsidRPr="00541FDA" w:rsidRDefault="001B1F9D" w:rsidP="001B1F9D">
          <w:pPr>
            <w:pStyle w:val="Title"/>
            <w:spacing w:line="240" w:lineRule="auto"/>
            <w:rPr>
              <w:lang w:val="pl-PL"/>
            </w:rPr>
          </w:pPr>
          <w:r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 xml:space="preserve">FSDS </w:t>
          </w:r>
          <w:r w:rsidR="009A6DD8"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>–</w:t>
          </w:r>
          <w:r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 xml:space="preserve"> </w:t>
          </w:r>
          <w:r w:rsidR="009A6DD8"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>Arkusz Bezpieczeństwa Paszy (</w:t>
          </w:r>
          <w:r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>Feed Safety Data Sheet</w:t>
          </w:r>
          <w:r w:rsidR="009A6DD8" w:rsidRPr="00541FDA">
            <w:rPr>
              <w:rFonts w:asciiTheme="majorHAnsi" w:eastAsiaTheme="majorEastAsia" w:hAnsiTheme="majorHAnsi" w:cstheme="majorBidi"/>
              <w:sz w:val="28"/>
              <w:szCs w:val="26"/>
              <w:lang w:val="pl-PL"/>
            </w:rPr>
            <w:t>)</w:t>
          </w:r>
        </w:p>
      </w:sdtContent>
    </w:sdt>
    <w:p w14:paraId="5298C74C" w14:textId="77777777" w:rsidR="003426DC" w:rsidRPr="00541FDA" w:rsidRDefault="003426DC" w:rsidP="00721443">
      <w:pPr>
        <w:rPr>
          <w:lang w:val="pl-PL"/>
        </w:rPr>
      </w:pPr>
      <w:bookmarkStart w:id="1" w:name="_Toc508177395"/>
    </w:p>
    <w:p w14:paraId="4A228C6B" w14:textId="77777777" w:rsidR="00016869" w:rsidRPr="006D50FC" w:rsidRDefault="00016869" w:rsidP="00016869">
      <w:pPr>
        <w:rPr>
          <w:sz w:val="22"/>
          <w:szCs w:val="22"/>
          <w:lang w:val="pl-PL"/>
        </w:rPr>
      </w:pPr>
      <w:bookmarkStart w:id="2" w:name="_Toc529349871"/>
      <w:bookmarkEnd w:id="1"/>
      <w:r w:rsidRPr="006D50FC">
        <w:rPr>
          <w:sz w:val="22"/>
          <w:szCs w:val="22"/>
          <w:lang w:val="pl-PL"/>
        </w:rPr>
        <w:t>FSDS –</w:t>
      </w:r>
      <w:bookmarkEnd w:id="2"/>
      <w:r w:rsidR="009A6DD8" w:rsidRPr="006D50FC">
        <w:rPr>
          <w:sz w:val="22"/>
          <w:szCs w:val="22"/>
          <w:lang w:val="pl-PL"/>
        </w:rPr>
        <w:t>(Feed safety data sheet)</w:t>
      </w:r>
      <w:r w:rsidR="00324B43" w:rsidRPr="006D50FC">
        <w:rPr>
          <w:sz w:val="22"/>
          <w:szCs w:val="22"/>
          <w:lang w:val="pl-PL"/>
        </w:rPr>
        <w:t xml:space="preserve"> </w:t>
      </w:r>
      <w:r w:rsidR="009A6DD8" w:rsidRPr="006D50FC">
        <w:rPr>
          <w:sz w:val="22"/>
          <w:szCs w:val="22"/>
          <w:lang w:val="pl-PL"/>
        </w:rPr>
        <w:t>A</w:t>
      </w:r>
      <w:r w:rsidR="0083115B" w:rsidRPr="006D50FC">
        <w:rPr>
          <w:sz w:val="22"/>
          <w:szCs w:val="22"/>
          <w:lang w:val="pl-PL"/>
        </w:rPr>
        <w:t>rkusz bezpieczeństwa pasz</w:t>
      </w:r>
      <w:r w:rsidR="009A6DD8" w:rsidRPr="006D50FC">
        <w:rPr>
          <w:sz w:val="22"/>
          <w:szCs w:val="22"/>
          <w:lang w:val="pl-PL"/>
        </w:rPr>
        <w:t>y</w:t>
      </w:r>
      <w:r w:rsidR="0083115B" w:rsidRPr="006D50FC">
        <w:rPr>
          <w:sz w:val="22"/>
          <w:szCs w:val="22"/>
          <w:lang w:val="pl-PL"/>
        </w:rPr>
        <w:t xml:space="preserve"> </w:t>
      </w:r>
      <w:r w:rsidR="00324B43" w:rsidRPr="006D50FC">
        <w:rPr>
          <w:sz w:val="22"/>
          <w:szCs w:val="22"/>
          <w:lang w:val="pl-PL"/>
        </w:rPr>
        <w:t xml:space="preserve">ma na celu </w:t>
      </w:r>
      <w:r w:rsidR="0083115B" w:rsidRPr="006D50FC">
        <w:rPr>
          <w:sz w:val="22"/>
          <w:szCs w:val="22"/>
          <w:lang w:val="pl-PL"/>
        </w:rPr>
        <w:t>dostarczani</w:t>
      </w:r>
      <w:r w:rsidR="00324B43" w:rsidRPr="006D50FC">
        <w:rPr>
          <w:sz w:val="22"/>
          <w:szCs w:val="22"/>
          <w:lang w:val="pl-PL"/>
        </w:rPr>
        <w:t>e</w:t>
      </w:r>
      <w:r w:rsidR="0083115B" w:rsidRPr="006D50FC">
        <w:rPr>
          <w:sz w:val="22"/>
          <w:szCs w:val="22"/>
          <w:lang w:val="pl-PL"/>
        </w:rPr>
        <w:t xml:space="preserve"> w sposób uporządkowany informacji o produkcie, procesie produkcyjnym oraz zastosowanych środkach bezpieczeństwa. </w:t>
      </w:r>
      <w:r w:rsidR="00324B43" w:rsidRPr="006D50FC">
        <w:rPr>
          <w:sz w:val="22"/>
          <w:szCs w:val="22"/>
          <w:lang w:val="pl-PL"/>
        </w:rPr>
        <w:t>Model</w:t>
      </w:r>
      <w:r w:rsidR="0083115B" w:rsidRPr="006D50FC">
        <w:rPr>
          <w:sz w:val="22"/>
          <w:szCs w:val="22"/>
          <w:lang w:val="pl-PL"/>
        </w:rPr>
        <w:t xml:space="preserve"> taki</w:t>
      </w:r>
      <w:r w:rsidR="00324B43" w:rsidRPr="006D50FC">
        <w:rPr>
          <w:sz w:val="22"/>
          <w:szCs w:val="22"/>
          <w:lang w:val="pl-PL"/>
        </w:rPr>
        <w:t>ego</w:t>
      </w:r>
      <w:r w:rsidR="0083115B" w:rsidRPr="006D50FC">
        <w:rPr>
          <w:sz w:val="22"/>
          <w:szCs w:val="22"/>
          <w:lang w:val="pl-PL"/>
        </w:rPr>
        <w:t xml:space="preserve"> dokument</w:t>
      </w:r>
      <w:r w:rsidR="00324B43" w:rsidRPr="006D50FC">
        <w:rPr>
          <w:sz w:val="22"/>
          <w:szCs w:val="22"/>
          <w:lang w:val="pl-PL"/>
        </w:rPr>
        <w:t>u</w:t>
      </w:r>
      <w:r w:rsidR="0083115B" w:rsidRPr="006D50FC">
        <w:rPr>
          <w:sz w:val="22"/>
          <w:szCs w:val="22"/>
          <w:lang w:val="pl-PL"/>
        </w:rPr>
        <w:t xml:space="preserve"> jest przedstawiony poniżej</w:t>
      </w:r>
      <w:r w:rsidRPr="006D50FC">
        <w:rPr>
          <w:sz w:val="22"/>
          <w:szCs w:val="22"/>
          <w:lang w:val="pl-PL"/>
        </w:rPr>
        <w:t xml:space="preserve">. </w:t>
      </w:r>
    </w:p>
    <w:p w14:paraId="2A71CE99" w14:textId="77777777" w:rsidR="00016869" w:rsidRPr="006D50FC" w:rsidRDefault="00016869" w:rsidP="00016869">
      <w:pPr>
        <w:rPr>
          <w:rFonts w:cs="Arial"/>
          <w:sz w:val="22"/>
          <w:szCs w:val="22"/>
          <w:lang w:val="pl-PL"/>
        </w:rPr>
      </w:pPr>
    </w:p>
    <w:p w14:paraId="6B0F825F" w14:textId="77777777" w:rsidR="00016869" w:rsidRPr="006D50FC" w:rsidRDefault="0083115B" w:rsidP="00016869">
      <w:pPr>
        <w:rPr>
          <w:rFonts w:cs="Arial"/>
          <w:b/>
          <w:sz w:val="22"/>
          <w:szCs w:val="22"/>
          <w:lang w:val="pl-PL"/>
        </w:rPr>
      </w:pPr>
      <w:r w:rsidRPr="006D50FC">
        <w:rPr>
          <w:rFonts w:cs="Arial"/>
          <w:b/>
          <w:sz w:val="22"/>
          <w:szCs w:val="22"/>
          <w:lang w:val="pl-PL"/>
        </w:rPr>
        <w:t>Uwaga</w:t>
      </w:r>
      <w:r w:rsidR="00016869" w:rsidRPr="006D50FC">
        <w:rPr>
          <w:rFonts w:cs="Arial"/>
          <w:b/>
          <w:sz w:val="22"/>
          <w:szCs w:val="22"/>
          <w:lang w:val="pl-PL"/>
        </w:rPr>
        <w:t>:</w:t>
      </w:r>
    </w:p>
    <w:p w14:paraId="4D095898" w14:textId="77777777" w:rsidR="00016869" w:rsidRPr="006D50FC" w:rsidRDefault="0083115B" w:rsidP="00016869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  <w:lang w:val="pl-PL"/>
        </w:rPr>
      </w:pPr>
      <w:r w:rsidRPr="006D50FC">
        <w:rPr>
          <w:rFonts w:cs="Arial"/>
          <w:sz w:val="22"/>
          <w:szCs w:val="22"/>
          <w:lang w:val="pl-PL"/>
        </w:rPr>
        <w:t xml:space="preserve">Przedstawiony model jest jedynie przykładem. Podstawową </w:t>
      </w:r>
      <w:r w:rsidR="00324B43" w:rsidRPr="006D50FC">
        <w:rPr>
          <w:rFonts w:cs="Arial"/>
          <w:sz w:val="22"/>
          <w:szCs w:val="22"/>
          <w:lang w:val="pl-PL"/>
        </w:rPr>
        <w:t>sprawą</w:t>
      </w:r>
      <w:r w:rsidRPr="006D50FC">
        <w:rPr>
          <w:rFonts w:cs="Arial"/>
          <w:sz w:val="22"/>
          <w:szCs w:val="22"/>
          <w:lang w:val="pl-PL"/>
        </w:rPr>
        <w:t xml:space="preserve"> jest rejestrowanie informacji w sposób usystematyzowany</w:t>
      </w:r>
      <w:r w:rsidR="00016869" w:rsidRPr="006D50FC">
        <w:rPr>
          <w:rFonts w:cs="Arial"/>
          <w:sz w:val="22"/>
          <w:szCs w:val="22"/>
          <w:lang w:val="pl-PL"/>
        </w:rPr>
        <w:t>.</w:t>
      </w:r>
    </w:p>
    <w:p w14:paraId="7A989037" w14:textId="77777777" w:rsidR="00016869" w:rsidRPr="006D50FC" w:rsidRDefault="0083115B" w:rsidP="00016869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  <w:lang w:val="pl-PL"/>
        </w:rPr>
      </w:pPr>
      <w:r w:rsidRPr="006D50FC">
        <w:rPr>
          <w:rFonts w:cs="Arial"/>
          <w:sz w:val="22"/>
          <w:szCs w:val="22"/>
          <w:lang w:val="pl-PL"/>
        </w:rPr>
        <w:t xml:space="preserve">Można korzystać z innych arkuszy lub zbiorów danych, o ile zawierają wszystkie właściwe elementy. </w:t>
      </w:r>
    </w:p>
    <w:p w14:paraId="49E17562" w14:textId="77777777" w:rsidR="00016869" w:rsidRPr="006D50FC" w:rsidRDefault="0083115B" w:rsidP="00016869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  <w:lang w:val="pl-PL"/>
        </w:rPr>
      </w:pPr>
      <w:r w:rsidRPr="006D50FC">
        <w:rPr>
          <w:rFonts w:cs="Arial"/>
          <w:sz w:val="22"/>
          <w:szCs w:val="22"/>
          <w:lang w:val="pl-PL"/>
        </w:rPr>
        <w:t>Możliwe jest, że nie wszystkie informacje są dostarczane przez wytwórcę</w:t>
      </w:r>
      <w:r w:rsidR="00324B43" w:rsidRPr="006D50FC">
        <w:rPr>
          <w:rFonts w:cs="Arial"/>
          <w:sz w:val="22"/>
          <w:szCs w:val="22"/>
          <w:lang w:val="pl-PL"/>
        </w:rPr>
        <w:t xml:space="preserve"> w </w:t>
      </w:r>
      <w:r w:rsidR="009A6DD8" w:rsidRPr="006D50FC">
        <w:rPr>
          <w:rFonts w:cs="Arial"/>
          <w:sz w:val="22"/>
          <w:szCs w:val="22"/>
          <w:lang w:val="pl-PL"/>
        </w:rPr>
        <w:t>k</w:t>
      </w:r>
      <w:r w:rsidR="00324B43" w:rsidRPr="006D50FC">
        <w:rPr>
          <w:rFonts w:cs="Arial"/>
          <w:sz w:val="22"/>
          <w:szCs w:val="22"/>
          <w:lang w:val="pl-PL"/>
        </w:rPr>
        <w:t>omple</w:t>
      </w:r>
      <w:r w:rsidR="009A6DD8" w:rsidRPr="006D50FC">
        <w:rPr>
          <w:rFonts w:cs="Arial"/>
          <w:sz w:val="22"/>
          <w:szCs w:val="22"/>
          <w:lang w:val="pl-PL"/>
        </w:rPr>
        <w:t>cie</w:t>
      </w:r>
      <w:r w:rsidRPr="006D50FC">
        <w:rPr>
          <w:rFonts w:cs="Arial"/>
          <w:sz w:val="22"/>
          <w:szCs w:val="22"/>
          <w:lang w:val="pl-PL"/>
        </w:rPr>
        <w:t>, z pewnością wówczas, gdy pasza jest dostarczana poprzez kanał handlowy. W takim przypadku każde ogniwo może dodać informacje uzup</w:t>
      </w:r>
      <w:r w:rsidR="00324B43" w:rsidRPr="006D50FC">
        <w:rPr>
          <w:rFonts w:cs="Arial"/>
          <w:sz w:val="22"/>
          <w:szCs w:val="22"/>
          <w:lang w:val="pl-PL"/>
        </w:rPr>
        <w:t>ełniające (na przykład szczegóły</w:t>
      </w:r>
      <w:r w:rsidRPr="006D50FC">
        <w:rPr>
          <w:rFonts w:cs="Arial"/>
          <w:sz w:val="22"/>
          <w:szCs w:val="22"/>
          <w:lang w:val="pl-PL"/>
        </w:rPr>
        <w:t xml:space="preserve"> odnośnie transportu, przejściowego przechowywania, itp.).</w:t>
      </w:r>
    </w:p>
    <w:p w14:paraId="6960FD8D" w14:textId="77777777" w:rsidR="00016869" w:rsidRPr="006D50FC" w:rsidRDefault="0083115B" w:rsidP="00016869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  <w:lang w:val="pl-PL"/>
        </w:rPr>
      </w:pPr>
      <w:r w:rsidRPr="006D50FC">
        <w:rPr>
          <w:rFonts w:cs="Arial"/>
          <w:sz w:val="22"/>
          <w:szCs w:val="22"/>
          <w:lang w:val="pl-PL"/>
        </w:rPr>
        <w:t xml:space="preserve">Ten arkusz może być wykorzystywany do </w:t>
      </w:r>
      <w:r w:rsidR="00324B43" w:rsidRPr="006D50FC">
        <w:rPr>
          <w:rFonts w:cs="Arial"/>
          <w:sz w:val="22"/>
          <w:szCs w:val="22"/>
          <w:lang w:val="pl-PL"/>
        </w:rPr>
        <w:t>raportowania</w:t>
      </w:r>
      <w:r w:rsidRPr="006D50FC">
        <w:rPr>
          <w:rFonts w:cs="Arial"/>
          <w:sz w:val="22"/>
          <w:szCs w:val="22"/>
          <w:lang w:val="pl-PL"/>
        </w:rPr>
        <w:t xml:space="preserve"> wyników audytu. </w:t>
      </w:r>
    </w:p>
    <w:p w14:paraId="48EBF8F7" w14:textId="77777777" w:rsidR="00016869" w:rsidRPr="00541FDA" w:rsidRDefault="00016869" w:rsidP="00016869">
      <w:pPr>
        <w:rPr>
          <w:lang w:val="pl-PL"/>
        </w:rPr>
      </w:pPr>
    </w:p>
    <w:tbl>
      <w:tblPr>
        <w:tblW w:w="97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83"/>
        <w:gridCol w:w="2827"/>
        <w:gridCol w:w="1153"/>
        <w:gridCol w:w="13"/>
        <w:gridCol w:w="180"/>
        <w:gridCol w:w="766"/>
        <w:gridCol w:w="964"/>
        <w:gridCol w:w="357"/>
        <w:gridCol w:w="422"/>
        <w:gridCol w:w="1198"/>
        <w:gridCol w:w="1178"/>
      </w:tblGrid>
      <w:tr w:rsidR="00016869" w:rsidRPr="00541FDA" w14:paraId="54F6A7B6" w14:textId="77777777" w:rsidTr="006D50FC">
        <w:trPr>
          <w:cantSplit/>
        </w:trPr>
        <w:tc>
          <w:tcPr>
            <w:tcW w:w="4856" w:type="dxa"/>
            <w:gridSpan w:val="5"/>
            <w:vMerge w:val="restart"/>
          </w:tcPr>
          <w:p w14:paraId="1FBB0768" w14:textId="77777777" w:rsidR="00016869" w:rsidRPr="006D50FC" w:rsidRDefault="00016869" w:rsidP="00D228A0">
            <w:pPr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FEED SAFETY SHEET</w:t>
            </w:r>
          </w:p>
        </w:tc>
        <w:tc>
          <w:tcPr>
            <w:tcW w:w="2087" w:type="dxa"/>
            <w:gridSpan w:val="3"/>
          </w:tcPr>
          <w:p w14:paraId="6517D4EE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0.1. </w:t>
            </w:r>
            <w:proofErr w:type="spellStart"/>
            <w:r w:rsidRPr="00541FDA">
              <w:rPr>
                <w:rFonts w:cs="Arial"/>
                <w:lang w:val="en-GB"/>
              </w:rPr>
              <w:t>Produ</w:t>
            </w:r>
            <w:r w:rsidR="005C08A7" w:rsidRPr="00541FDA">
              <w:rPr>
                <w:rFonts w:cs="Arial"/>
                <w:lang w:val="en-GB"/>
              </w:rPr>
              <w:t>k</w:t>
            </w:r>
            <w:r w:rsidRPr="00541FDA">
              <w:rPr>
                <w:rFonts w:cs="Arial"/>
                <w:lang w:val="en-GB"/>
              </w:rPr>
              <w:t>t</w:t>
            </w:r>
            <w:proofErr w:type="spellEnd"/>
          </w:p>
        </w:tc>
        <w:tc>
          <w:tcPr>
            <w:tcW w:w="2798" w:type="dxa"/>
            <w:gridSpan w:val="3"/>
          </w:tcPr>
          <w:p w14:paraId="5E50987C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19A12415" w14:textId="77777777" w:rsidTr="006D50FC">
        <w:trPr>
          <w:cantSplit/>
        </w:trPr>
        <w:tc>
          <w:tcPr>
            <w:tcW w:w="4856" w:type="dxa"/>
            <w:gridSpan w:val="5"/>
            <w:vMerge/>
            <w:vAlign w:val="center"/>
          </w:tcPr>
          <w:p w14:paraId="158CC2B8" w14:textId="77777777" w:rsidR="00016869" w:rsidRPr="006D50FC" w:rsidRDefault="00016869" w:rsidP="00D228A0">
            <w:pPr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2087" w:type="dxa"/>
            <w:gridSpan w:val="3"/>
          </w:tcPr>
          <w:p w14:paraId="5416B8E7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0.2  Status</w:t>
            </w:r>
          </w:p>
        </w:tc>
        <w:tc>
          <w:tcPr>
            <w:tcW w:w="2798" w:type="dxa"/>
            <w:gridSpan w:val="3"/>
          </w:tcPr>
          <w:p w14:paraId="06C04845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07E220F7" w14:textId="77777777" w:rsidTr="006D50FC">
        <w:trPr>
          <w:cantSplit/>
        </w:trPr>
        <w:tc>
          <w:tcPr>
            <w:tcW w:w="4856" w:type="dxa"/>
            <w:gridSpan w:val="5"/>
            <w:vMerge/>
            <w:vAlign w:val="center"/>
          </w:tcPr>
          <w:p w14:paraId="55F20920" w14:textId="77777777" w:rsidR="00016869" w:rsidRPr="006D50FC" w:rsidRDefault="00016869" w:rsidP="00D228A0">
            <w:pPr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2087" w:type="dxa"/>
            <w:gridSpan w:val="3"/>
          </w:tcPr>
          <w:p w14:paraId="4155061D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0.3. </w:t>
            </w:r>
            <w:r w:rsidR="007A5955" w:rsidRPr="00541FDA">
              <w:rPr>
                <w:rFonts w:cs="Arial"/>
                <w:lang w:val="en-GB"/>
              </w:rPr>
              <w:t>0.3</w:t>
            </w:r>
            <w:r w:rsidR="007A5955" w:rsidRPr="00541FDA">
              <w:rPr>
                <w:rFonts w:cs="Arial"/>
                <w:lang w:val="en-GB"/>
              </w:rPr>
              <w:tab/>
            </w:r>
            <w:proofErr w:type="spellStart"/>
            <w:r w:rsidR="007A5955" w:rsidRPr="00541FDA">
              <w:rPr>
                <w:rFonts w:cs="Arial"/>
                <w:lang w:val="en-GB"/>
              </w:rPr>
              <w:t>Wersja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798" w:type="dxa"/>
            <w:gridSpan w:val="3"/>
          </w:tcPr>
          <w:p w14:paraId="75D8592E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1EF33745" w14:textId="77777777" w:rsidTr="006D50FC">
        <w:trPr>
          <w:cantSplit/>
        </w:trPr>
        <w:tc>
          <w:tcPr>
            <w:tcW w:w="4856" w:type="dxa"/>
            <w:gridSpan w:val="5"/>
            <w:vMerge/>
          </w:tcPr>
          <w:p w14:paraId="091762E6" w14:textId="77777777" w:rsidR="00016869" w:rsidRPr="006D50FC" w:rsidRDefault="00016869" w:rsidP="00D228A0">
            <w:pPr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2087" w:type="dxa"/>
            <w:gridSpan w:val="3"/>
          </w:tcPr>
          <w:p w14:paraId="6139C9C0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0.4  </w:t>
            </w:r>
            <w:r w:rsidR="007A5955" w:rsidRPr="00541FDA">
              <w:rPr>
                <w:rFonts w:cs="Arial"/>
                <w:lang w:val="en-GB"/>
              </w:rPr>
              <w:t>0.4</w:t>
            </w:r>
            <w:r w:rsidR="007A5955" w:rsidRPr="00541FDA">
              <w:rPr>
                <w:rFonts w:cs="Arial"/>
                <w:lang w:val="en-GB"/>
              </w:rPr>
              <w:tab/>
              <w:t xml:space="preserve">Data </w:t>
            </w:r>
            <w:proofErr w:type="spellStart"/>
            <w:r w:rsidR="007A5955" w:rsidRPr="00541FDA">
              <w:rPr>
                <w:rFonts w:cs="Arial"/>
                <w:lang w:val="en-GB"/>
              </w:rPr>
              <w:t>wersji</w:t>
            </w:r>
            <w:proofErr w:type="spellEnd"/>
          </w:p>
        </w:tc>
        <w:tc>
          <w:tcPr>
            <w:tcW w:w="2798" w:type="dxa"/>
            <w:gridSpan w:val="3"/>
          </w:tcPr>
          <w:p w14:paraId="00FDAD6F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45596DFA" w14:textId="77777777" w:rsidTr="006D50FC">
        <w:trPr>
          <w:cantSplit/>
        </w:trPr>
        <w:tc>
          <w:tcPr>
            <w:tcW w:w="9741" w:type="dxa"/>
            <w:gridSpan w:val="11"/>
            <w:shd w:val="clear" w:color="auto" w:fill="CCCCCC"/>
          </w:tcPr>
          <w:p w14:paraId="739C1187" w14:textId="77777777" w:rsidR="00016869" w:rsidRPr="006D50FC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1.</w:t>
            </w:r>
            <w:r w:rsidRPr="006D50FC">
              <w:rPr>
                <w:rFonts w:cstheme="minorHAnsi"/>
                <w:szCs w:val="20"/>
                <w:lang w:val="pl-PL"/>
              </w:rPr>
              <w:tab/>
            </w:r>
            <w:r w:rsidR="007A5955" w:rsidRPr="006D50FC">
              <w:rPr>
                <w:rFonts w:cstheme="minorHAnsi"/>
                <w:szCs w:val="20"/>
                <w:lang w:val="pl-PL"/>
              </w:rPr>
              <w:t>Odpowiedzialny za  Feed Safety Data Sheet</w:t>
            </w:r>
          </w:p>
        </w:tc>
      </w:tr>
      <w:tr w:rsidR="007A5955" w:rsidRPr="00541FDA" w14:paraId="3961255B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</w:tcPr>
          <w:p w14:paraId="12DCF0B5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  <w:r w:rsidRPr="006D50FC">
              <w:rPr>
                <w:rFonts w:cstheme="minorHAnsi"/>
                <w:color w:val="000000"/>
                <w:szCs w:val="20"/>
              </w:rPr>
              <w:t>1.1</w:t>
            </w:r>
          </w:p>
        </w:tc>
        <w:tc>
          <w:tcPr>
            <w:tcW w:w="2827" w:type="dxa"/>
          </w:tcPr>
          <w:p w14:paraId="410AFDE9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firmy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kupującej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(GMP+)</w:t>
            </w:r>
          </w:p>
        </w:tc>
        <w:tc>
          <w:tcPr>
            <w:tcW w:w="1346" w:type="dxa"/>
            <w:gridSpan w:val="3"/>
          </w:tcPr>
          <w:p w14:paraId="5DBBA949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Nazwa</w:t>
            </w:r>
            <w:proofErr w:type="spellEnd"/>
          </w:p>
        </w:tc>
        <w:tc>
          <w:tcPr>
            <w:tcW w:w="4885" w:type="dxa"/>
            <w:gridSpan w:val="6"/>
          </w:tcPr>
          <w:p w14:paraId="035A46F7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2370D8E3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 w:val="restart"/>
          </w:tcPr>
          <w:p w14:paraId="5EE2F3AA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43AAB845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Kontakt</w:t>
            </w:r>
            <w:proofErr w:type="spellEnd"/>
          </w:p>
        </w:tc>
        <w:tc>
          <w:tcPr>
            <w:tcW w:w="1346" w:type="dxa"/>
            <w:gridSpan w:val="3"/>
          </w:tcPr>
          <w:p w14:paraId="076BFE0B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Adres</w:t>
            </w:r>
            <w:proofErr w:type="spellEnd"/>
            <w:r w:rsidRPr="006D50FC">
              <w:rPr>
                <w:rFonts w:cstheme="minorHAnsi"/>
                <w:szCs w:val="20"/>
              </w:rPr>
              <w:t>:</w:t>
            </w:r>
          </w:p>
        </w:tc>
        <w:tc>
          <w:tcPr>
            <w:tcW w:w="4885" w:type="dxa"/>
            <w:gridSpan w:val="6"/>
          </w:tcPr>
          <w:p w14:paraId="54FDB0B4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64AB8E96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3B3D3ABB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3702EF9A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06AEAE5B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Miejscowość</w:t>
            </w:r>
            <w:proofErr w:type="spellEnd"/>
            <w:r w:rsidRPr="006D50FC">
              <w:rPr>
                <w:rFonts w:cstheme="minorHAnsi"/>
                <w:szCs w:val="20"/>
              </w:rPr>
              <w:t>:</w:t>
            </w:r>
          </w:p>
        </w:tc>
        <w:tc>
          <w:tcPr>
            <w:tcW w:w="4885" w:type="dxa"/>
            <w:gridSpan w:val="6"/>
          </w:tcPr>
          <w:p w14:paraId="76639081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4ED4B12E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2489F5B9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5BA47CE4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505829FE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Telefon</w:t>
            </w:r>
            <w:proofErr w:type="spellEnd"/>
          </w:p>
        </w:tc>
        <w:tc>
          <w:tcPr>
            <w:tcW w:w="4885" w:type="dxa"/>
            <w:gridSpan w:val="6"/>
          </w:tcPr>
          <w:p w14:paraId="614FD614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7180A070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509E0B79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5A2B1206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415F4DB1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r w:rsidRPr="006D50FC">
              <w:rPr>
                <w:rFonts w:cstheme="minorHAnsi"/>
                <w:szCs w:val="20"/>
              </w:rPr>
              <w:t>Fax</w:t>
            </w:r>
          </w:p>
        </w:tc>
        <w:tc>
          <w:tcPr>
            <w:tcW w:w="4885" w:type="dxa"/>
            <w:gridSpan w:val="6"/>
          </w:tcPr>
          <w:p w14:paraId="00344D28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36E7C513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6E97EFA2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55D10752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4F12BD2A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r w:rsidRPr="006D50FC">
              <w:rPr>
                <w:rFonts w:cstheme="minorHAnsi"/>
                <w:szCs w:val="20"/>
              </w:rPr>
              <w:t>E-mail</w:t>
            </w:r>
          </w:p>
        </w:tc>
        <w:tc>
          <w:tcPr>
            <w:tcW w:w="4885" w:type="dxa"/>
            <w:gridSpan w:val="6"/>
          </w:tcPr>
          <w:p w14:paraId="1CEFCF13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04068476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74803414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755ADCB9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39D28FFB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Strona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internetowa</w:t>
            </w:r>
            <w:proofErr w:type="spellEnd"/>
          </w:p>
        </w:tc>
        <w:tc>
          <w:tcPr>
            <w:tcW w:w="4885" w:type="dxa"/>
            <w:gridSpan w:val="6"/>
          </w:tcPr>
          <w:p w14:paraId="5DEA63E1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016869" w:rsidRPr="00541FDA" w14:paraId="3E57960A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3" w:type="dxa"/>
          </w:tcPr>
          <w:p w14:paraId="09144E8E" w14:textId="77777777" w:rsidR="00016869" w:rsidRPr="006D50FC" w:rsidRDefault="00016869" w:rsidP="00D228A0">
            <w:pPr>
              <w:rPr>
                <w:rFonts w:cstheme="minorHAnsi"/>
                <w:color w:val="000000"/>
                <w:szCs w:val="20"/>
              </w:rPr>
            </w:pPr>
            <w:r w:rsidRPr="006D50FC">
              <w:rPr>
                <w:rFonts w:cstheme="minorHAnsi"/>
                <w:color w:val="000000"/>
                <w:szCs w:val="20"/>
              </w:rPr>
              <w:t>1.2</w:t>
            </w:r>
          </w:p>
        </w:tc>
        <w:tc>
          <w:tcPr>
            <w:tcW w:w="2827" w:type="dxa"/>
          </w:tcPr>
          <w:p w14:paraId="6B164D17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  <w:lang w:val="pl-PL"/>
              </w:rPr>
            </w:pPr>
            <w:r w:rsidRPr="006D50FC">
              <w:rPr>
                <w:rFonts w:cstheme="minorHAnsi"/>
                <w:color w:val="000000"/>
                <w:szCs w:val="20"/>
                <w:lang w:val="pl-PL"/>
              </w:rPr>
              <w:t xml:space="preserve">Zatwierdzone przez </w:t>
            </w:r>
          </w:p>
          <w:p w14:paraId="51984B56" w14:textId="77777777" w:rsidR="00016869" w:rsidRPr="006D50FC" w:rsidRDefault="007A5955" w:rsidP="007A5955">
            <w:pPr>
              <w:rPr>
                <w:rFonts w:cstheme="minorHAnsi"/>
                <w:color w:val="000000"/>
                <w:szCs w:val="20"/>
                <w:lang w:val="pl-PL"/>
              </w:rPr>
            </w:pPr>
            <w:r w:rsidRPr="006D50FC">
              <w:rPr>
                <w:rFonts w:cstheme="minorHAnsi"/>
                <w:color w:val="000000"/>
                <w:szCs w:val="20"/>
                <w:lang w:val="pl-PL"/>
              </w:rPr>
              <w:t>(właściwa firma oficjalna)</w:t>
            </w:r>
          </w:p>
        </w:tc>
        <w:tc>
          <w:tcPr>
            <w:tcW w:w="6231" w:type="dxa"/>
            <w:gridSpan w:val="9"/>
          </w:tcPr>
          <w:p w14:paraId="5A8F164E" w14:textId="77777777" w:rsidR="00016869" w:rsidRPr="006D50FC" w:rsidRDefault="00016869" w:rsidP="00D228A0">
            <w:pPr>
              <w:rPr>
                <w:rFonts w:cstheme="minorHAnsi"/>
                <w:color w:val="000000"/>
                <w:szCs w:val="20"/>
                <w:lang w:val="pl-PL"/>
              </w:rPr>
            </w:pPr>
          </w:p>
        </w:tc>
      </w:tr>
      <w:tr w:rsidR="007A5955" w:rsidRPr="00541FDA" w14:paraId="29E26C5C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</w:tcPr>
          <w:p w14:paraId="4123C018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  <w:r w:rsidRPr="006D50FC">
              <w:rPr>
                <w:rFonts w:cstheme="minorHAnsi"/>
                <w:color w:val="000000"/>
                <w:szCs w:val="20"/>
              </w:rPr>
              <w:t>1.3</w:t>
            </w:r>
          </w:p>
        </w:tc>
        <w:tc>
          <w:tcPr>
            <w:tcW w:w="2827" w:type="dxa"/>
          </w:tcPr>
          <w:p w14:paraId="138D36FB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Nazwa firmy </w:t>
            </w:r>
            <w:r w:rsidRPr="006D50FC">
              <w:rPr>
                <w:rFonts w:cstheme="minorHAnsi"/>
                <w:szCs w:val="20"/>
                <w:u w:val="single"/>
                <w:lang w:val="pl-PL"/>
              </w:rPr>
              <w:t>dostarczającej</w:t>
            </w:r>
            <w:r w:rsidRPr="006D50FC">
              <w:rPr>
                <w:rFonts w:cstheme="minorHAnsi"/>
                <w:szCs w:val="20"/>
                <w:lang w:val="pl-PL"/>
              </w:rPr>
              <w:t xml:space="preserve">  (nie certyfikowanej GMP+ lub ekwiwalentnym)</w:t>
            </w:r>
          </w:p>
        </w:tc>
        <w:tc>
          <w:tcPr>
            <w:tcW w:w="1346" w:type="dxa"/>
            <w:gridSpan w:val="3"/>
          </w:tcPr>
          <w:p w14:paraId="2B8301FE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Nazwa</w:t>
            </w:r>
            <w:proofErr w:type="spellEnd"/>
          </w:p>
        </w:tc>
        <w:tc>
          <w:tcPr>
            <w:tcW w:w="4885" w:type="dxa"/>
            <w:gridSpan w:val="6"/>
          </w:tcPr>
          <w:p w14:paraId="5BF039B3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4CE69852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 w:val="restart"/>
          </w:tcPr>
          <w:p w14:paraId="6E63C136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03F832E0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Kontakt</w:t>
            </w:r>
            <w:proofErr w:type="spellEnd"/>
          </w:p>
        </w:tc>
        <w:tc>
          <w:tcPr>
            <w:tcW w:w="1346" w:type="dxa"/>
            <w:gridSpan w:val="3"/>
          </w:tcPr>
          <w:p w14:paraId="63C47165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Adres</w:t>
            </w:r>
            <w:proofErr w:type="spellEnd"/>
            <w:r w:rsidRPr="006D50FC">
              <w:rPr>
                <w:rFonts w:cstheme="minorHAnsi"/>
                <w:szCs w:val="20"/>
              </w:rPr>
              <w:t>:</w:t>
            </w:r>
          </w:p>
        </w:tc>
        <w:tc>
          <w:tcPr>
            <w:tcW w:w="4885" w:type="dxa"/>
            <w:gridSpan w:val="6"/>
          </w:tcPr>
          <w:p w14:paraId="023F2E79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6ADBB0EC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456E5CC1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35E93639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4ED207F1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Miejscowość</w:t>
            </w:r>
            <w:proofErr w:type="spellEnd"/>
            <w:r w:rsidRPr="006D50FC">
              <w:rPr>
                <w:rFonts w:cstheme="minorHAnsi"/>
                <w:szCs w:val="20"/>
              </w:rPr>
              <w:t>:</w:t>
            </w:r>
          </w:p>
        </w:tc>
        <w:tc>
          <w:tcPr>
            <w:tcW w:w="4885" w:type="dxa"/>
            <w:gridSpan w:val="6"/>
          </w:tcPr>
          <w:p w14:paraId="6A877D38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6E5C395A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091F36F0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0D8B4991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3391F1E1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Telefon</w:t>
            </w:r>
            <w:proofErr w:type="spellEnd"/>
          </w:p>
        </w:tc>
        <w:tc>
          <w:tcPr>
            <w:tcW w:w="4885" w:type="dxa"/>
            <w:gridSpan w:val="6"/>
          </w:tcPr>
          <w:p w14:paraId="00F9130B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749C3C57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63111FEA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230240E1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287FCEA8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r w:rsidRPr="006D50FC">
              <w:rPr>
                <w:rFonts w:cstheme="minorHAnsi"/>
                <w:szCs w:val="20"/>
              </w:rPr>
              <w:t>Fax</w:t>
            </w:r>
          </w:p>
        </w:tc>
        <w:tc>
          <w:tcPr>
            <w:tcW w:w="4885" w:type="dxa"/>
            <w:gridSpan w:val="6"/>
          </w:tcPr>
          <w:p w14:paraId="4A27D17B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300202C0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28C3BB96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78002535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38A0598A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r w:rsidRPr="006D50FC">
              <w:rPr>
                <w:rFonts w:cstheme="minorHAnsi"/>
                <w:szCs w:val="20"/>
              </w:rPr>
              <w:t>E-mail</w:t>
            </w:r>
          </w:p>
        </w:tc>
        <w:tc>
          <w:tcPr>
            <w:tcW w:w="4885" w:type="dxa"/>
            <w:gridSpan w:val="6"/>
          </w:tcPr>
          <w:p w14:paraId="7A97E390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7A5955" w:rsidRPr="00541FDA" w14:paraId="1DF2A8E5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3" w:type="dxa"/>
            <w:vMerge/>
          </w:tcPr>
          <w:p w14:paraId="583047E8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827" w:type="dxa"/>
            <w:vMerge/>
          </w:tcPr>
          <w:p w14:paraId="4F43660C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1346" w:type="dxa"/>
            <w:gridSpan w:val="3"/>
          </w:tcPr>
          <w:p w14:paraId="426F026C" w14:textId="77777777" w:rsidR="007A5955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Strona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internetowa</w:t>
            </w:r>
            <w:proofErr w:type="spellEnd"/>
          </w:p>
          <w:p w14:paraId="67AEC13C" w14:textId="4380E21B" w:rsidR="006D50FC" w:rsidRPr="006D50FC" w:rsidRDefault="006D50FC" w:rsidP="007A5955">
            <w:pPr>
              <w:rPr>
                <w:rFonts w:cstheme="minorHAnsi"/>
                <w:szCs w:val="20"/>
              </w:rPr>
            </w:pPr>
          </w:p>
        </w:tc>
        <w:tc>
          <w:tcPr>
            <w:tcW w:w="4885" w:type="dxa"/>
            <w:gridSpan w:val="6"/>
          </w:tcPr>
          <w:p w14:paraId="363803B3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016869" w:rsidRPr="00541FDA" w14:paraId="0FC2E74C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3" w:type="dxa"/>
          </w:tcPr>
          <w:p w14:paraId="01461BE2" w14:textId="77777777" w:rsidR="00016869" w:rsidRPr="006D50FC" w:rsidRDefault="00016869" w:rsidP="00D228A0">
            <w:pPr>
              <w:rPr>
                <w:rFonts w:cstheme="minorHAnsi"/>
                <w:color w:val="000000"/>
                <w:szCs w:val="20"/>
              </w:rPr>
            </w:pPr>
            <w:r w:rsidRPr="006D50FC">
              <w:rPr>
                <w:rFonts w:cstheme="minorHAnsi"/>
                <w:color w:val="000000"/>
                <w:szCs w:val="20"/>
              </w:rPr>
              <w:lastRenderedPageBreak/>
              <w:t>1.4</w:t>
            </w:r>
          </w:p>
        </w:tc>
        <w:tc>
          <w:tcPr>
            <w:tcW w:w="2827" w:type="dxa"/>
          </w:tcPr>
          <w:p w14:paraId="79A85389" w14:textId="77777777" w:rsidR="007A5955" w:rsidRPr="006D50FC" w:rsidRDefault="007A5955" w:rsidP="007A5955">
            <w:pPr>
              <w:rPr>
                <w:rFonts w:cstheme="minorHAnsi"/>
                <w:color w:val="000000"/>
                <w:szCs w:val="20"/>
                <w:lang w:val="pl-PL"/>
              </w:rPr>
            </w:pPr>
            <w:r w:rsidRPr="006D50FC">
              <w:rPr>
                <w:rFonts w:cstheme="minorHAnsi"/>
                <w:color w:val="000000"/>
                <w:szCs w:val="20"/>
                <w:lang w:val="pl-PL"/>
              </w:rPr>
              <w:t xml:space="preserve">Zatwierdzona przez </w:t>
            </w:r>
          </w:p>
          <w:p w14:paraId="4999B5F1" w14:textId="77777777" w:rsidR="00016869" w:rsidRPr="006D50FC" w:rsidRDefault="007A5955" w:rsidP="007A5955">
            <w:pPr>
              <w:rPr>
                <w:rFonts w:cstheme="minorHAnsi"/>
                <w:color w:val="000000"/>
                <w:szCs w:val="20"/>
                <w:lang w:val="pl-PL"/>
              </w:rPr>
            </w:pPr>
            <w:r w:rsidRPr="006D50FC">
              <w:rPr>
                <w:rFonts w:cstheme="minorHAnsi"/>
                <w:color w:val="000000"/>
                <w:szCs w:val="20"/>
                <w:lang w:val="pl-PL"/>
              </w:rPr>
              <w:t>(właściwa firma oficjalna)</w:t>
            </w:r>
          </w:p>
        </w:tc>
        <w:tc>
          <w:tcPr>
            <w:tcW w:w="6231" w:type="dxa"/>
            <w:gridSpan w:val="9"/>
          </w:tcPr>
          <w:p w14:paraId="28E5B7A4" w14:textId="77777777" w:rsidR="00016869" w:rsidRPr="006D50FC" w:rsidRDefault="00016869" w:rsidP="00D228A0">
            <w:pPr>
              <w:rPr>
                <w:rFonts w:cstheme="minorHAnsi"/>
                <w:color w:val="000000"/>
                <w:szCs w:val="20"/>
                <w:lang w:val="pl-PL"/>
              </w:rPr>
            </w:pPr>
          </w:p>
        </w:tc>
      </w:tr>
      <w:tr w:rsidR="00016869" w:rsidRPr="00541FDA" w14:paraId="2428D387" w14:textId="77777777" w:rsidTr="006D50FC">
        <w:trPr>
          <w:cantSplit/>
        </w:trPr>
        <w:tc>
          <w:tcPr>
            <w:tcW w:w="9741" w:type="dxa"/>
            <w:gridSpan w:val="11"/>
            <w:shd w:val="clear" w:color="auto" w:fill="CCCCCC"/>
          </w:tcPr>
          <w:p w14:paraId="4330047C" w14:textId="77777777" w:rsidR="00016869" w:rsidRPr="006D50FC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</w:t>
            </w:r>
            <w:r w:rsidRPr="006D50FC">
              <w:rPr>
                <w:rFonts w:cstheme="minorHAnsi"/>
                <w:szCs w:val="20"/>
                <w:lang w:val="en-GB"/>
              </w:rPr>
              <w:tab/>
            </w:r>
            <w:proofErr w:type="spellStart"/>
            <w:r w:rsidR="007A5955" w:rsidRPr="006D50FC">
              <w:rPr>
                <w:rFonts w:cstheme="minorHAnsi"/>
                <w:szCs w:val="20"/>
                <w:lang w:val="en-GB"/>
              </w:rPr>
              <w:t>Identyfikacja</w:t>
            </w:r>
            <w:proofErr w:type="spellEnd"/>
            <w:r w:rsidR="007A5955"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="007A5955" w:rsidRPr="006D50FC">
              <w:rPr>
                <w:rFonts w:cstheme="minorHAnsi"/>
                <w:szCs w:val="20"/>
                <w:lang w:val="en-GB"/>
              </w:rPr>
              <w:t>produktu</w:t>
            </w:r>
            <w:proofErr w:type="spellEnd"/>
          </w:p>
        </w:tc>
      </w:tr>
      <w:tr w:rsidR="007A5955" w:rsidRPr="00541FDA" w14:paraId="60126860" w14:textId="77777777" w:rsidTr="006D50FC">
        <w:trPr>
          <w:cantSplit/>
        </w:trPr>
        <w:tc>
          <w:tcPr>
            <w:tcW w:w="683" w:type="dxa"/>
          </w:tcPr>
          <w:p w14:paraId="4D47AAA6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2.1.</w:t>
            </w:r>
          </w:p>
        </w:tc>
        <w:tc>
          <w:tcPr>
            <w:tcW w:w="3980" w:type="dxa"/>
            <w:gridSpan w:val="2"/>
          </w:tcPr>
          <w:p w14:paraId="516A7C85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produktu</w:t>
            </w:r>
            <w:proofErr w:type="spellEnd"/>
          </w:p>
        </w:tc>
        <w:tc>
          <w:tcPr>
            <w:tcW w:w="5078" w:type="dxa"/>
            <w:gridSpan w:val="8"/>
          </w:tcPr>
          <w:p w14:paraId="7D37C877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0D50990A" w14:textId="77777777" w:rsidTr="006D50FC">
        <w:trPr>
          <w:cantSplit/>
        </w:trPr>
        <w:tc>
          <w:tcPr>
            <w:tcW w:w="683" w:type="dxa"/>
          </w:tcPr>
          <w:p w14:paraId="3D3B217D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2.2.</w:t>
            </w:r>
          </w:p>
        </w:tc>
        <w:tc>
          <w:tcPr>
            <w:tcW w:w="3980" w:type="dxa"/>
            <w:gridSpan w:val="2"/>
          </w:tcPr>
          <w:p w14:paraId="2080807E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handlowa</w:t>
            </w:r>
            <w:proofErr w:type="spellEnd"/>
          </w:p>
        </w:tc>
        <w:tc>
          <w:tcPr>
            <w:tcW w:w="5078" w:type="dxa"/>
            <w:gridSpan w:val="8"/>
          </w:tcPr>
          <w:p w14:paraId="7CCE3192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583F6BE3" w14:textId="77777777" w:rsidTr="006D50FC">
        <w:trPr>
          <w:cantSplit/>
        </w:trPr>
        <w:tc>
          <w:tcPr>
            <w:tcW w:w="683" w:type="dxa"/>
          </w:tcPr>
          <w:p w14:paraId="680BD6CB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2.3.</w:t>
            </w:r>
          </w:p>
        </w:tc>
        <w:tc>
          <w:tcPr>
            <w:tcW w:w="3980" w:type="dxa"/>
            <w:gridSpan w:val="2"/>
          </w:tcPr>
          <w:p w14:paraId="293C127F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Kod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artykułu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firmyArticle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code of the company</w:t>
            </w:r>
          </w:p>
        </w:tc>
        <w:tc>
          <w:tcPr>
            <w:tcW w:w="5078" w:type="dxa"/>
            <w:gridSpan w:val="8"/>
          </w:tcPr>
          <w:p w14:paraId="009E696F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6FBDE9E6" w14:textId="77777777" w:rsidTr="006D50FC">
        <w:trPr>
          <w:cantSplit/>
        </w:trPr>
        <w:tc>
          <w:tcPr>
            <w:tcW w:w="683" w:type="dxa"/>
          </w:tcPr>
          <w:p w14:paraId="141AD5E2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2.4.</w:t>
            </w:r>
          </w:p>
        </w:tc>
        <w:tc>
          <w:tcPr>
            <w:tcW w:w="3980" w:type="dxa"/>
            <w:gridSpan w:val="2"/>
          </w:tcPr>
          <w:p w14:paraId="648C0C0D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Numer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pozwolenia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(</w:t>
            </w:r>
            <w:proofErr w:type="spellStart"/>
            <w:r w:rsidRPr="006D50FC">
              <w:rPr>
                <w:rFonts w:cstheme="minorHAnsi"/>
                <w:szCs w:val="20"/>
              </w:rPr>
              <w:t>jeśli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dotyczy</w:t>
            </w:r>
            <w:proofErr w:type="spellEnd"/>
            <w:r w:rsidRPr="006D50FC">
              <w:rPr>
                <w:rFonts w:cstheme="minorHAnsi"/>
                <w:szCs w:val="20"/>
              </w:rPr>
              <w:t>)</w:t>
            </w:r>
          </w:p>
        </w:tc>
        <w:tc>
          <w:tcPr>
            <w:tcW w:w="5078" w:type="dxa"/>
            <w:gridSpan w:val="8"/>
          </w:tcPr>
          <w:p w14:paraId="6BB73D77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129BE750" w14:textId="77777777" w:rsidTr="006D50FC">
        <w:trPr>
          <w:cantSplit/>
        </w:trPr>
        <w:tc>
          <w:tcPr>
            <w:tcW w:w="683" w:type="dxa"/>
          </w:tcPr>
          <w:p w14:paraId="63C31D81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2.5.</w:t>
            </w:r>
          </w:p>
        </w:tc>
        <w:tc>
          <w:tcPr>
            <w:tcW w:w="3980" w:type="dxa"/>
            <w:gridSpan w:val="2"/>
          </w:tcPr>
          <w:p w14:paraId="4F4FCEEE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Opis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produktu</w:t>
            </w:r>
            <w:proofErr w:type="spellEnd"/>
          </w:p>
        </w:tc>
        <w:tc>
          <w:tcPr>
            <w:tcW w:w="5078" w:type="dxa"/>
            <w:gridSpan w:val="8"/>
          </w:tcPr>
          <w:p w14:paraId="43C25DF9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1B82FFB6" w14:textId="77777777" w:rsidTr="006D50FC">
        <w:trPr>
          <w:cantSplit/>
        </w:trPr>
        <w:tc>
          <w:tcPr>
            <w:tcW w:w="683" w:type="dxa"/>
          </w:tcPr>
          <w:p w14:paraId="020590FA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2.6.</w:t>
            </w:r>
          </w:p>
        </w:tc>
        <w:tc>
          <w:tcPr>
            <w:tcW w:w="3980" w:type="dxa"/>
            <w:gridSpan w:val="2"/>
          </w:tcPr>
          <w:p w14:paraId="2A97810B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Pochodzenie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(</w:t>
            </w:r>
            <w:proofErr w:type="spellStart"/>
            <w:r w:rsidRPr="006D50FC">
              <w:rPr>
                <w:rFonts w:cstheme="minorHAnsi"/>
                <w:szCs w:val="20"/>
              </w:rPr>
              <w:t>Wyprodukowany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przez</w:t>
            </w:r>
            <w:proofErr w:type="spellEnd"/>
            <w:r w:rsidRPr="006D50FC">
              <w:rPr>
                <w:rFonts w:cstheme="minorHAnsi"/>
                <w:szCs w:val="20"/>
              </w:rPr>
              <w:t>)</w:t>
            </w:r>
          </w:p>
        </w:tc>
        <w:tc>
          <w:tcPr>
            <w:tcW w:w="5078" w:type="dxa"/>
            <w:gridSpan w:val="8"/>
          </w:tcPr>
          <w:p w14:paraId="113E3BA6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39A58DED" w14:textId="77777777" w:rsidTr="006D50FC">
        <w:trPr>
          <w:cantSplit/>
        </w:trPr>
        <w:tc>
          <w:tcPr>
            <w:tcW w:w="683" w:type="dxa"/>
          </w:tcPr>
          <w:p w14:paraId="0B98A9A2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2.7.</w:t>
            </w:r>
          </w:p>
        </w:tc>
        <w:tc>
          <w:tcPr>
            <w:tcW w:w="3980" w:type="dxa"/>
            <w:gridSpan w:val="2"/>
          </w:tcPr>
          <w:p w14:paraId="7AB06E62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Dostarczony przez (jeśli inny niż 1.3)</w:t>
            </w:r>
          </w:p>
        </w:tc>
        <w:tc>
          <w:tcPr>
            <w:tcW w:w="5078" w:type="dxa"/>
            <w:gridSpan w:val="8"/>
          </w:tcPr>
          <w:p w14:paraId="5D87B131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pl-PL"/>
              </w:rPr>
            </w:pPr>
          </w:p>
        </w:tc>
      </w:tr>
      <w:tr w:rsidR="00016869" w:rsidRPr="00541FDA" w14:paraId="57BC7155" w14:textId="77777777" w:rsidTr="006D50FC">
        <w:trPr>
          <w:cantSplit/>
        </w:trPr>
        <w:tc>
          <w:tcPr>
            <w:tcW w:w="9741" w:type="dxa"/>
            <w:gridSpan w:val="11"/>
            <w:shd w:val="clear" w:color="auto" w:fill="CCCCCC"/>
          </w:tcPr>
          <w:p w14:paraId="1F4290DF" w14:textId="77777777" w:rsidR="00016869" w:rsidRPr="006D50FC" w:rsidRDefault="00016869" w:rsidP="0083115B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3.</w:t>
            </w:r>
            <w:r w:rsidRPr="006D50FC">
              <w:rPr>
                <w:rFonts w:cstheme="minorHAnsi"/>
                <w:szCs w:val="20"/>
                <w:lang w:val="pl-PL"/>
              </w:rPr>
              <w:tab/>
            </w:r>
            <w:r w:rsidR="0083115B" w:rsidRPr="006D50FC">
              <w:rPr>
                <w:rFonts w:cstheme="minorHAnsi"/>
                <w:szCs w:val="20"/>
                <w:lang w:val="pl-PL"/>
              </w:rPr>
              <w:t>Opis produktu</w:t>
            </w:r>
          </w:p>
        </w:tc>
      </w:tr>
      <w:tr w:rsidR="007A5955" w:rsidRPr="00541FDA" w14:paraId="53A1A5A4" w14:textId="77777777" w:rsidTr="006D50FC">
        <w:trPr>
          <w:cantSplit/>
        </w:trPr>
        <w:tc>
          <w:tcPr>
            <w:tcW w:w="683" w:type="dxa"/>
          </w:tcPr>
          <w:p w14:paraId="7354BE2A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3.1.</w:t>
            </w:r>
          </w:p>
        </w:tc>
        <w:tc>
          <w:tcPr>
            <w:tcW w:w="3980" w:type="dxa"/>
            <w:gridSpan w:val="2"/>
          </w:tcPr>
          <w:p w14:paraId="15104DDE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Proces produkcji </w:t>
            </w:r>
          </w:p>
        </w:tc>
        <w:tc>
          <w:tcPr>
            <w:tcW w:w="5078" w:type="dxa"/>
            <w:gridSpan w:val="8"/>
          </w:tcPr>
          <w:p w14:paraId="2D87F3D3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pl-PL"/>
              </w:rPr>
            </w:pPr>
          </w:p>
        </w:tc>
      </w:tr>
      <w:tr w:rsidR="007A5955" w:rsidRPr="006D50FC" w14:paraId="0B6B1844" w14:textId="77777777" w:rsidTr="006D50FC">
        <w:trPr>
          <w:cantSplit/>
        </w:trPr>
        <w:tc>
          <w:tcPr>
            <w:tcW w:w="683" w:type="dxa"/>
          </w:tcPr>
          <w:p w14:paraId="7B5C630F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3.2.</w:t>
            </w:r>
          </w:p>
        </w:tc>
        <w:tc>
          <w:tcPr>
            <w:tcW w:w="3980" w:type="dxa"/>
            <w:gridSpan w:val="2"/>
          </w:tcPr>
          <w:p w14:paraId="22513887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Używane składniki i wszelkie substancje pomocnicze (w tym dodatki paszowe i substancje pomocnicze w produkcji)</w:t>
            </w:r>
          </w:p>
        </w:tc>
        <w:tc>
          <w:tcPr>
            <w:tcW w:w="5078" w:type="dxa"/>
            <w:gridSpan w:val="8"/>
          </w:tcPr>
          <w:p w14:paraId="20F2531C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pl-PL"/>
              </w:rPr>
            </w:pPr>
          </w:p>
        </w:tc>
      </w:tr>
      <w:tr w:rsidR="007A5955" w:rsidRPr="00541FDA" w14:paraId="7FF2D269" w14:textId="77777777" w:rsidTr="006D50FC">
        <w:trPr>
          <w:cantSplit/>
        </w:trPr>
        <w:tc>
          <w:tcPr>
            <w:tcW w:w="683" w:type="dxa"/>
          </w:tcPr>
          <w:p w14:paraId="268E99EF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3.3.</w:t>
            </w:r>
          </w:p>
        </w:tc>
        <w:tc>
          <w:tcPr>
            <w:tcW w:w="3980" w:type="dxa"/>
            <w:gridSpan w:val="2"/>
          </w:tcPr>
          <w:p w14:paraId="47B42643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Proces logistyczny (transport, składowanie (czasowe), pakowanie)</w:t>
            </w:r>
          </w:p>
        </w:tc>
        <w:tc>
          <w:tcPr>
            <w:tcW w:w="5078" w:type="dxa"/>
            <w:gridSpan w:val="8"/>
          </w:tcPr>
          <w:p w14:paraId="652CBA45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pl-PL"/>
              </w:rPr>
            </w:pPr>
          </w:p>
        </w:tc>
      </w:tr>
      <w:tr w:rsidR="007A5955" w:rsidRPr="00541FDA" w14:paraId="1D455561" w14:textId="77777777" w:rsidTr="006D50FC">
        <w:trPr>
          <w:cantSplit/>
        </w:trPr>
        <w:tc>
          <w:tcPr>
            <w:tcW w:w="683" w:type="dxa"/>
          </w:tcPr>
          <w:p w14:paraId="217F152F" w14:textId="77777777" w:rsidR="007A5955" w:rsidRPr="006D50FC" w:rsidRDefault="007A5955" w:rsidP="007A5955">
            <w:pPr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3.4.</w:t>
            </w:r>
          </w:p>
        </w:tc>
        <w:tc>
          <w:tcPr>
            <w:tcW w:w="3980" w:type="dxa"/>
            <w:gridSpan w:val="2"/>
          </w:tcPr>
          <w:p w14:paraId="235C7C79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Termin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</w:rPr>
              <w:t>przechowywania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(</w:t>
            </w:r>
            <w:proofErr w:type="spellStart"/>
            <w:r w:rsidRPr="006D50FC">
              <w:rPr>
                <w:rFonts w:cstheme="minorHAnsi"/>
                <w:szCs w:val="20"/>
              </w:rPr>
              <w:t>ważności</w:t>
            </w:r>
            <w:proofErr w:type="spellEnd"/>
            <w:r w:rsidRPr="006D50FC">
              <w:rPr>
                <w:rFonts w:cstheme="minorHAnsi"/>
                <w:szCs w:val="20"/>
              </w:rPr>
              <w:t>)</w:t>
            </w:r>
          </w:p>
        </w:tc>
        <w:tc>
          <w:tcPr>
            <w:tcW w:w="5078" w:type="dxa"/>
            <w:gridSpan w:val="8"/>
          </w:tcPr>
          <w:p w14:paraId="2E2003FA" w14:textId="77777777" w:rsidR="007A5955" w:rsidRPr="006D50FC" w:rsidRDefault="007A5955" w:rsidP="007A5955">
            <w:pPr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7A5955" w:rsidRPr="00541FDA" w14:paraId="2E5D870A" w14:textId="77777777" w:rsidTr="006D50FC">
        <w:trPr>
          <w:cantSplit/>
          <w:trHeight w:val="130"/>
        </w:trPr>
        <w:tc>
          <w:tcPr>
            <w:tcW w:w="683" w:type="dxa"/>
            <w:vMerge w:val="restart"/>
          </w:tcPr>
          <w:p w14:paraId="07E92FA0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3.5.</w:t>
            </w:r>
          </w:p>
        </w:tc>
        <w:tc>
          <w:tcPr>
            <w:tcW w:w="3980" w:type="dxa"/>
            <w:gridSpan w:val="2"/>
            <w:vMerge w:val="restart"/>
          </w:tcPr>
          <w:p w14:paraId="17D4C83F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Wstępna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analiza</w:t>
            </w:r>
            <w:proofErr w:type="spellEnd"/>
          </w:p>
        </w:tc>
        <w:tc>
          <w:tcPr>
            <w:tcW w:w="959" w:type="dxa"/>
            <w:gridSpan w:val="3"/>
            <w:shd w:val="clear" w:color="auto" w:fill="CCCCCC"/>
          </w:tcPr>
          <w:p w14:paraId="5912D86D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Parametr</w:t>
            </w:r>
            <w:proofErr w:type="spellEnd"/>
          </w:p>
        </w:tc>
        <w:tc>
          <w:tcPr>
            <w:tcW w:w="964" w:type="dxa"/>
            <w:shd w:val="clear" w:color="auto" w:fill="CCCCCC"/>
          </w:tcPr>
          <w:p w14:paraId="4305A8A3" w14:textId="77777777" w:rsidR="007A5955" w:rsidRPr="00541FDA" w:rsidRDefault="007A5955" w:rsidP="007A5955">
            <w:proofErr w:type="spellStart"/>
            <w:r w:rsidRPr="00541FDA">
              <w:t>Jednostka</w:t>
            </w:r>
            <w:proofErr w:type="spellEnd"/>
          </w:p>
        </w:tc>
        <w:tc>
          <w:tcPr>
            <w:tcW w:w="779" w:type="dxa"/>
            <w:gridSpan w:val="2"/>
            <w:shd w:val="clear" w:color="auto" w:fill="CCCCCC"/>
          </w:tcPr>
          <w:p w14:paraId="4B23434A" w14:textId="77777777" w:rsidR="007A5955" w:rsidRPr="00541FDA" w:rsidRDefault="007A5955" w:rsidP="007A5955">
            <w:proofErr w:type="spellStart"/>
            <w:r w:rsidRPr="00541FDA">
              <w:t>Średnia</w:t>
            </w:r>
            <w:proofErr w:type="spellEnd"/>
          </w:p>
        </w:tc>
        <w:tc>
          <w:tcPr>
            <w:tcW w:w="1198" w:type="dxa"/>
            <w:shd w:val="clear" w:color="auto" w:fill="CCCCCC"/>
          </w:tcPr>
          <w:p w14:paraId="22D95210" w14:textId="77777777" w:rsidR="007A5955" w:rsidRPr="00541FDA" w:rsidRDefault="007A5955" w:rsidP="007A5955">
            <w:r w:rsidRPr="00541FDA">
              <w:t xml:space="preserve">Min. </w:t>
            </w:r>
          </w:p>
        </w:tc>
        <w:tc>
          <w:tcPr>
            <w:tcW w:w="1178" w:type="dxa"/>
            <w:shd w:val="clear" w:color="auto" w:fill="CCCCCC"/>
          </w:tcPr>
          <w:p w14:paraId="062E0409" w14:textId="77777777" w:rsidR="007A5955" w:rsidRPr="00541FDA" w:rsidRDefault="007A5955" w:rsidP="007A5955">
            <w:r w:rsidRPr="00541FDA">
              <w:t>Max.</w:t>
            </w:r>
          </w:p>
        </w:tc>
      </w:tr>
      <w:tr w:rsidR="007A5955" w:rsidRPr="00541FDA" w14:paraId="60A89BC4" w14:textId="77777777" w:rsidTr="006D50FC">
        <w:trPr>
          <w:cantSplit/>
        </w:trPr>
        <w:tc>
          <w:tcPr>
            <w:tcW w:w="683" w:type="dxa"/>
            <w:vMerge/>
          </w:tcPr>
          <w:p w14:paraId="55126632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3980" w:type="dxa"/>
            <w:gridSpan w:val="2"/>
            <w:vMerge/>
          </w:tcPr>
          <w:p w14:paraId="3DE764A8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59" w:type="dxa"/>
            <w:gridSpan w:val="3"/>
          </w:tcPr>
          <w:p w14:paraId="710D485C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64" w:type="dxa"/>
          </w:tcPr>
          <w:p w14:paraId="259DEEA1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779" w:type="dxa"/>
            <w:gridSpan w:val="2"/>
          </w:tcPr>
          <w:p w14:paraId="36D85E0C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98" w:type="dxa"/>
          </w:tcPr>
          <w:p w14:paraId="259CB7BF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78" w:type="dxa"/>
          </w:tcPr>
          <w:p w14:paraId="0841D582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41D9DD99" w14:textId="77777777" w:rsidTr="006D50FC">
        <w:trPr>
          <w:cantSplit/>
        </w:trPr>
        <w:tc>
          <w:tcPr>
            <w:tcW w:w="9741" w:type="dxa"/>
            <w:gridSpan w:val="11"/>
            <w:shd w:val="clear" w:color="auto" w:fill="BFBFBF" w:themeFill="background1" w:themeFillShade="BF"/>
          </w:tcPr>
          <w:p w14:paraId="3F6C893E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 xml:space="preserve">4. </w:t>
            </w:r>
            <w:r w:rsidR="007A5955" w:rsidRPr="006D50FC">
              <w:rPr>
                <w:rFonts w:cstheme="minorHAnsi"/>
                <w:szCs w:val="20"/>
                <w:lang w:val="en-GB"/>
              </w:rPr>
              <w:tab/>
            </w:r>
            <w:proofErr w:type="spellStart"/>
            <w:r w:rsidR="007A5955" w:rsidRPr="006D50FC">
              <w:rPr>
                <w:rFonts w:cstheme="minorHAnsi"/>
                <w:szCs w:val="20"/>
                <w:lang w:val="en-GB"/>
              </w:rPr>
              <w:t>Standardy</w:t>
            </w:r>
            <w:proofErr w:type="spellEnd"/>
            <w:r w:rsidR="007A5955" w:rsidRPr="006D50FC">
              <w:rPr>
                <w:rFonts w:cstheme="minorHAnsi"/>
                <w:szCs w:val="20"/>
                <w:lang w:val="en-GB"/>
              </w:rPr>
              <w:t>/</w:t>
            </w:r>
            <w:proofErr w:type="spellStart"/>
            <w:r w:rsidR="007A5955" w:rsidRPr="006D50FC">
              <w:rPr>
                <w:rFonts w:cstheme="minorHAnsi"/>
                <w:szCs w:val="20"/>
                <w:lang w:val="en-GB"/>
              </w:rPr>
              <w:t>wymogi</w:t>
            </w:r>
            <w:proofErr w:type="spellEnd"/>
          </w:p>
        </w:tc>
      </w:tr>
      <w:tr w:rsidR="007A5955" w:rsidRPr="00541FDA" w14:paraId="119C29B2" w14:textId="77777777" w:rsidTr="006D50FC">
        <w:trPr>
          <w:cantSplit/>
        </w:trPr>
        <w:tc>
          <w:tcPr>
            <w:tcW w:w="683" w:type="dxa"/>
          </w:tcPr>
          <w:p w14:paraId="5E171AC2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4.1.</w:t>
            </w:r>
          </w:p>
        </w:tc>
        <w:tc>
          <w:tcPr>
            <w:tcW w:w="3980" w:type="dxa"/>
            <w:gridSpan w:val="2"/>
          </w:tcPr>
          <w:p w14:paraId="376A7F0F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Właściwe przepisy i inne wymogi</w:t>
            </w:r>
          </w:p>
        </w:tc>
        <w:tc>
          <w:tcPr>
            <w:tcW w:w="5078" w:type="dxa"/>
            <w:gridSpan w:val="8"/>
          </w:tcPr>
          <w:p w14:paraId="0B994296" w14:textId="77777777" w:rsidR="007A5955" w:rsidRPr="006D50FC" w:rsidRDefault="007A5955" w:rsidP="007A5955">
            <w:pPr>
              <w:keepNext/>
              <w:widowControl w:val="0"/>
              <w:rPr>
                <w:rFonts w:cstheme="minorHAnsi"/>
                <w:szCs w:val="20"/>
                <w:lang w:val="pl-PL"/>
              </w:rPr>
            </w:pPr>
          </w:p>
        </w:tc>
      </w:tr>
      <w:tr w:rsidR="007A5955" w:rsidRPr="00541FDA" w14:paraId="6089CCBE" w14:textId="77777777" w:rsidTr="006D50FC">
        <w:trPr>
          <w:cantSplit/>
        </w:trPr>
        <w:tc>
          <w:tcPr>
            <w:tcW w:w="683" w:type="dxa"/>
            <w:vMerge w:val="restart"/>
          </w:tcPr>
          <w:p w14:paraId="2EF843CB" w14:textId="77777777" w:rsidR="007A5955" w:rsidRPr="006D50FC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4.2.</w:t>
            </w:r>
          </w:p>
        </w:tc>
        <w:tc>
          <w:tcPr>
            <w:tcW w:w="3980" w:type="dxa"/>
            <w:gridSpan w:val="2"/>
            <w:vMerge w:val="restart"/>
          </w:tcPr>
          <w:p w14:paraId="054D8A15" w14:textId="77777777" w:rsidR="007A5955" w:rsidRPr="006D50FC" w:rsidRDefault="007A5955" w:rsidP="007A5955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Właściwe standardy dla produktu (chemiczne, fizyczne, mikrobiologiczne)</w:t>
            </w:r>
          </w:p>
        </w:tc>
        <w:tc>
          <w:tcPr>
            <w:tcW w:w="959" w:type="dxa"/>
            <w:gridSpan w:val="3"/>
            <w:shd w:val="clear" w:color="auto" w:fill="CCCCCC"/>
          </w:tcPr>
          <w:p w14:paraId="0AB6F81C" w14:textId="77777777" w:rsidR="007A5955" w:rsidRPr="006D50FC" w:rsidRDefault="007A5955" w:rsidP="007A5955">
            <w:pPr>
              <w:rPr>
                <w:rFonts w:cstheme="minorHAnsi"/>
                <w:szCs w:val="20"/>
              </w:rPr>
            </w:pPr>
            <w:proofErr w:type="spellStart"/>
            <w:r w:rsidRPr="006D50FC">
              <w:rPr>
                <w:rFonts w:cstheme="minorHAnsi"/>
                <w:szCs w:val="20"/>
              </w:rPr>
              <w:t>Parametr</w:t>
            </w:r>
            <w:proofErr w:type="spellEnd"/>
          </w:p>
        </w:tc>
        <w:tc>
          <w:tcPr>
            <w:tcW w:w="964" w:type="dxa"/>
            <w:shd w:val="clear" w:color="auto" w:fill="CCCCCC"/>
          </w:tcPr>
          <w:p w14:paraId="285911A8" w14:textId="77777777" w:rsidR="007A5955" w:rsidRPr="00541FDA" w:rsidRDefault="007A5955" w:rsidP="007A5955">
            <w:proofErr w:type="spellStart"/>
            <w:r w:rsidRPr="00541FDA">
              <w:t>Jednostka</w:t>
            </w:r>
            <w:proofErr w:type="spellEnd"/>
          </w:p>
        </w:tc>
        <w:tc>
          <w:tcPr>
            <w:tcW w:w="779" w:type="dxa"/>
            <w:gridSpan w:val="2"/>
            <w:shd w:val="clear" w:color="auto" w:fill="CCCCCC"/>
          </w:tcPr>
          <w:p w14:paraId="7C071871" w14:textId="77777777" w:rsidR="007A5955" w:rsidRPr="00541FDA" w:rsidRDefault="007A5955" w:rsidP="007A5955">
            <w:proofErr w:type="spellStart"/>
            <w:r w:rsidRPr="00541FDA">
              <w:t>Przepis</w:t>
            </w:r>
            <w:proofErr w:type="spellEnd"/>
            <w:r w:rsidRPr="00541FDA">
              <w:t xml:space="preserve"> prawny</w:t>
            </w:r>
          </w:p>
        </w:tc>
        <w:tc>
          <w:tcPr>
            <w:tcW w:w="1198" w:type="dxa"/>
            <w:shd w:val="clear" w:color="auto" w:fill="CCCCCC"/>
          </w:tcPr>
          <w:p w14:paraId="3741B305" w14:textId="77777777" w:rsidR="007A5955" w:rsidRPr="00541FDA" w:rsidRDefault="007A5955" w:rsidP="007A5955">
            <w:proofErr w:type="spellStart"/>
            <w:r w:rsidRPr="00541FDA">
              <w:t>Kontraktowy</w:t>
            </w:r>
            <w:proofErr w:type="spellEnd"/>
          </w:p>
        </w:tc>
        <w:tc>
          <w:tcPr>
            <w:tcW w:w="1178" w:type="dxa"/>
            <w:shd w:val="clear" w:color="auto" w:fill="CCCCCC"/>
          </w:tcPr>
          <w:p w14:paraId="6E7D85FA" w14:textId="77777777" w:rsidR="007A5955" w:rsidRPr="00541FDA" w:rsidRDefault="007A5955" w:rsidP="007A5955">
            <w:proofErr w:type="spellStart"/>
            <w:r w:rsidRPr="00541FDA">
              <w:t>Wewnętrzny</w:t>
            </w:r>
            <w:proofErr w:type="spellEnd"/>
          </w:p>
        </w:tc>
      </w:tr>
      <w:tr w:rsidR="007A5955" w:rsidRPr="00541FDA" w14:paraId="3E88874F" w14:textId="77777777" w:rsidTr="006D50FC">
        <w:trPr>
          <w:cantSplit/>
        </w:trPr>
        <w:tc>
          <w:tcPr>
            <w:tcW w:w="683" w:type="dxa"/>
            <w:vMerge/>
          </w:tcPr>
          <w:p w14:paraId="218077DB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3980" w:type="dxa"/>
            <w:gridSpan w:val="2"/>
            <w:vMerge/>
          </w:tcPr>
          <w:p w14:paraId="5882D670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59" w:type="dxa"/>
            <w:gridSpan w:val="3"/>
          </w:tcPr>
          <w:p w14:paraId="2E696446" w14:textId="77777777" w:rsidR="00016869" w:rsidRPr="006D50FC" w:rsidRDefault="00016869" w:rsidP="00D228A0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64" w:type="dxa"/>
          </w:tcPr>
          <w:p w14:paraId="1C38A640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779" w:type="dxa"/>
            <w:gridSpan w:val="2"/>
          </w:tcPr>
          <w:p w14:paraId="444EB067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98" w:type="dxa"/>
          </w:tcPr>
          <w:p w14:paraId="19D24061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78" w:type="dxa"/>
          </w:tcPr>
          <w:p w14:paraId="31FC7E5D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65AB6983" w14:textId="77777777" w:rsidTr="00637DDD">
        <w:trPr>
          <w:cantSplit/>
        </w:trPr>
        <w:tc>
          <w:tcPr>
            <w:tcW w:w="683" w:type="dxa"/>
          </w:tcPr>
          <w:p w14:paraId="38EE87A3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4.3.</w:t>
            </w:r>
          </w:p>
        </w:tc>
        <w:tc>
          <w:tcPr>
            <w:tcW w:w="3993" w:type="dxa"/>
            <w:gridSpan w:val="3"/>
          </w:tcPr>
          <w:p w14:paraId="31D64338" w14:textId="77777777" w:rsidR="00016869" w:rsidRPr="00541FDA" w:rsidRDefault="007A5955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pl-PL"/>
              </w:rPr>
            </w:pPr>
            <w:r w:rsidRPr="00541FDA">
              <w:rPr>
                <w:rFonts w:cs="Arial"/>
                <w:lang w:val="pl-PL"/>
              </w:rPr>
              <w:t>Przewidziane użycie + przyczyny przeznaczenia na pasze</w:t>
            </w:r>
          </w:p>
        </w:tc>
        <w:tc>
          <w:tcPr>
            <w:tcW w:w="5065" w:type="dxa"/>
            <w:gridSpan w:val="7"/>
          </w:tcPr>
          <w:p w14:paraId="03DD8E5E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pl-PL"/>
              </w:rPr>
            </w:pPr>
          </w:p>
        </w:tc>
      </w:tr>
      <w:tr w:rsidR="007A5955" w:rsidRPr="00541FDA" w14:paraId="43A8ACE7" w14:textId="77777777" w:rsidTr="00637DDD">
        <w:trPr>
          <w:cantSplit/>
        </w:trPr>
        <w:tc>
          <w:tcPr>
            <w:tcW w:w="683" w:type="dxa"/>
          </w:tcPr>
          <w:p w14:paraId="7BFBBDB9" w14:textId="77777777" w:rsidR="007A5955" w:rsidRPr="00541FDA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4.4.</w:t>
            </w:r>
          </w:p>
        </w:tc>
        <w:tc>
          <w:tcPr>
            <w:tcW w:w="3993" w:type="dxa"/>
            <w:gridSpan w:val="3"/>
          </w:tcPr>
          <w:p w14:paraId="03AA5B12" w14:textId="77777777" w:rsidR="007A5955" w:rsidRPr="00541FDA" w:rsidRDefault="007A5955" w:rsidP="007A5955">
            <w:pPr>
              <w:rPr>
                <w:lang w:val="pl-PL"/>
              </w:rPr>
            </w:pPr>
            <w:r w:rsidRPr="00541FDA">
              <w:rPr>
                <w:lang w:val="pl-PL"/>
              </w:rPr>
              <w:t xml:space="preserve">Przetwarzanie produktu podać czy (dawny) produkt żywnościowy wymaga dalszego przetworzenia czy został już przetworzony na materiał paszowy) </w:t>
            </w:r>
          </w:p>
        </w:tc>
        <w:tc>
          <w:tcPr>
            <w:tcW w:w="5065" w:type="dxa"/>
            <w:gridSpan w:val="7"/>
          </w:tcPr>
          <w:p w14:paraId="39747491" w14:textId="77777777" w:rsidR="007A5955" w:rsidRPr="00541FDA" w:rsidRDefault="007A5955" w:rsidP="007A5955">
            <w:pPr>
              <w:keepNext/>
              <w:widowControl w:val="0"/>
              <w:rPr>
                <w:rFonts w:cs="Arial"/>
                <w:lang w:val="pl-PL"/>
              </w:rPr>
            </w:pPr>
          </w:p>
        </w:tc>
      </w:tr>
    </w:tbl>
    <w:p w14:paraId="5CC0222A" w14:textId="77777777" w:rsidR="006D50FC" w:rsidRDefault="006D50FC"/>
    <w:tbl>
      <w:tblPr>
        <w:tblW w:w="9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068"/>
        <w:gridCol w:w="1156"/>
        <w:gridCol w:w="1299"/>
        <w:gridCol w:w="1153"/>
        <w:gridCol w:w="498"/>
        <w:gridCol w:w="274"/>
        <w:gridCol w:w="907"/>
        <w:gridCol w:w="1485"/>
        <w:gridCol w:w="1705"/>
        <w:gridCol w:w="13"/>
      </w:tblGrid>
      <w:tr w:rsidR="007A5955" w:rsidRPr="00541FDA" w14:paraId="6E6DA857" w14:textId="77777777" w:rsidTr="006D50FC">
        <w:trPr>
          <w:gridAfter w:val="1"/>
          <w:wAfter w:w="13" w:type="dxa"/>
          <w:cantSplit/>
        </w:trPr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E5AC" w14:textId="77777777" w:rsidR="007A5955" w:rsidRPr="00541FDA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lastRenderedPageBreak/>
              <w:t>4.5.</w:t>
            </w:r>
          </w:p>
        </w:tc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C375" w14:textId="77777777" w:rsidR="007A5955" w:rsidRPr="00541FDA" w:rsidRDefault="007A5955" w:rsidP="007A5955">
            <w:pPr>
              <w:rPr>
                <w:lang w:val="pl-PL"/>
              </w:rPr>
            </w:pPr>
            <w:r w:rsidRPr="00541FDA">
              <w:rPr>
                <w:lang w:val="pl-PL"/>
              </w:rPr>
              <w:t>Etapy przetworzenia i instrukcje do przetworzenia</w:t>
            </w:r>
          </w:p>
        </w:tc>
        <w:tc>
          <w:tcPr>
            <w:tcW w:w="48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66C0" w14:textId="77777777" w:rsidR="007A5955" w:rsidRPr="00541FDA" w:rsidRDefault="007A5955" w:rsidP="007A5955">
            <w:pPr>
              <w:keepNext/>
              <w:widowControl w:val="0"/>
              <w:rPr>
                <w:rFonts w:cs="Arial"/>
                <w:lang w:val="pl-PL"/>
              </w:rPr>
            </w:pPr>
          </w:p>
        </w:tc>
      </w:tr>
      <w:tr w:rsidR="007A5955" w:rsidRPr="00541FDA" w14:paraId="3F1EC404" w14:textId="77777777" w:rsidTr="006D50FC">
        <w:trPr>
          <w:gridAfter w:val="1"/>
          <w:wAfter w:w="13" w:type="dxa"/>
          <w:cantSplit/>
        </w:trPr>
        <w:tc>
          <w:tcPr>
            <w:tcW w:w="1068" w:type="dxa"/>
          </w:tcPr>
          <w:p w14:paraId="7FE01494" w14:textId="77777777" w:rsidR="007A5955" w:rsidRPr="00541FDA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4.6.</w:t>
            </w:r>
          </w:p>
        </w:tc>
        <w:tc>
          <w:tcPr>
            <w:tcW w:w="3608" w:type="dxa"/>
            <w:gridSpan w:val="3"/>
          </w:tcPr>
          <w:p w14:paraId="52825F16" w14:textId="77777777" w:rsidR="007A5955" w:rsidRPr="00541FDA" w:rsidRDefault="007A5955" w:rsidP="007A5955">
            <w:proofErr w:type="spellStart"/>
            <w:r w:rsidRPr="00541FDA">
              <w:t>Składowanie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i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wymogi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przetrzymywania</w:t>
            </w:r>
            <w:proofErr w:type="spellEnd"/>
          </w:p>
        </w:tc>
        <w:tc>
          <w:tcPr>
            <w:tcW w:w="4869" w:type="dxa"/>
            <w:gridSpan w:val="5"/>
          </w:tcPr>
          <w:p w14:paraId="6E86A96E" w14:textId="77777777" w:rsidR="007A5955" w:rsidRPr="00541FDA" w:rsidRDefault="007A5955" w:rsidP="007A5955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7A5955" w:rsidRPr="00541FDA" w14:paraId="339365EE" w14:textId="77777777" w:rsidTr="006D50FC">
        <w:trPr>
          <w:gridAfter w:val="1"/>
          <w:wAfter w:w="13" w:type="dxa"/>
          <w:cantSplit/>
        </w:trPr>
        <w:tc>
          <w:tcPr>
            <w:tcW w:w="1068" w:type="dxa"/>
          </w:tcPr>
          <w:p w14:paraId="1A52AC64" w14:textId="77777777" w:rsidR="007A5955" w:rsidRPr="00541FDA" w:rsidRDefault="007A5955" w:rsidP="007A5955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4.7.</w:t>
            </w:r>
          </w:p>
        </w:tc>
        <w:tc>
          <w:tcPr>
            <w:tcW w:w="3608" w:type="dxa"/>
            <w:gridSpan w:val="3"/>
          </w:tcPr>
          <w:p w14:paraId="70AC311F" w14:textId="77777777" w:rsidR="007A5955" w:rsidRPr="00541FDA" w:rsidRDefault="007A5955" w:rsidP="007A5955">
            <w:proofErr w:type="spellStart"/>
            <w:r w:rsidRPr="00541FDA">
              <w:t>Wymogi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dla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transportu</w:t>
            </w:r>
            <w:proofErr w:type="spellEnd"/>
          </w:p>
        </w:tc>
        <w:tc>
          <w:tcPr>
            <w:tcW w:w="4869" w:type="dxa"/>
            <w:gridSpan w:val="5"/>
          </w:tcPr>
          <w:p w14:paraId="18E56654" w14:textId="77777777" w:rsidR="007A5955" w:rsidRPr="00541FDA" w:rsidRDefault="007A5955" w:rsidP="007A5955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582618F7" w14:textId="77777777" w:rsidTr="006D50FC">
        <w:trPr>
          <w:cantSplit/>
        </w:trPr>
        <w:tc>
          <w:tcPr>
            <w:tcW w:w="9558" w:type="dxa"/>
            <w:gridSpan w:val="10"/>
            <w:shd w:val="clear" w:color="auto" w:fill="CCCCCC"/>
          </w:tcPr>
          <w:p w14:paraId="38BA24E4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5.</w:t>
            </w:r>
            <w:r w:rsidRPr="00541FDA">
              <w:rPr>
                <w:rFonts w:cs="Arial"/>
                <w:lang w:val="en-GB"/>
              </w:rPr>
              <w:tab/>
            </w:r>
            <w:proofErr w:type="spellStart"/>
            <w:r w:rsidR="007A5955" w:rsidRPr="00541FDA">
              <w:rPr>
                <w:rFonts w:cs="Arial"/>
                <w:lang w:val="en-GB"/>
              </w:rPr>
              <w:t>Oznakowanie</w:t>
            </w:r>
            <w:proofErr w:type="spellEnd"/>
          </w:p>
        </w:tc>
      </w:tr>
      <w:tr w:rsidR="00016869" w:rsidRPr="00541FDA" w14:paraId="78BE9CC7" w14:textId="77777777" w:rsidTr="006D50FC">
        <w:trPr>
          <w:cantSplit/>
        </w:trPr>
        <w:tc>
          <w:tcPr>
            <w:tcW w:w="9558" w:type="dxa"/>
            <w:gridSpan w:val="10"/>
          </w:tcPr>
          <w:p w14:paraId="23A2D1B3" w14:textId="77777777" w:rsidR="00016869" w:rsidRPr="00541FDA" w:rsidRDefault="00016869" w:rsidP="006D50FC">
            <w:pPr>
              <w:widowControl w:val="0"/>
              <w:ind w:left="0"/>
              <w:rPr>
                <w:rFonts w:cs="Arial"/>
                <w:lang w:val="en-GB"/>
              </w:rPr>
            </w:pPr>
          </w:p>
          <w:p w14:paraId="38538FC0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3CC061B7" w14:textId="77777777" w:rsidTr="006D50FC">
        <w:trPr>
          <w:cantSplit/>
        </w:trPr>
        <w:tc>
          <w:tcPr>
            <w:tcW w:w="9558" w:type="dxa"/>
            <w:gridSpan w:val="10"/>
            <w:shd w:val="clear" w:color="auto" w:fill="CCCCCC"/>
          </w:tcPr>
          <w:p w14:paraId="43916AF0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6.</w:t>
            </w:r>
            <w:r w:rsidRPr="00541FDA">
              <w:rPr>
                <w:rFonts w:cs="Arial"/>
                <w:lang w:val="en-GB"/>
              </w:rPr>
              <w:tab/>
              <w:t>HACCP</w:t>
            </w:r>
          </w:p>
        </w:tc>
      </w:tr>
      <w:tr w:rsidR="00016869" w:rsidRPr="00541FDA" w14:paraId="7C6F3025" w14:textId="77777777" w:rsidTr="006D50FC">
        <w:trPr>
          <w:cantSplit/>
        </w:trPr>
        <w:tc>
          <w:tcPr>
            <w:tcW w:w="1068" w:type="dxa"/>
            <w:vMerge w:val="restart"/>
            <w:shd w:val="clear" w:color="auto" w:fill="CCCCCC"/>
          </w:tcPr>
          <w:p w14:paraId="3B716BDE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6.1. </w:t>
            </w:r>
            <w:proofErr w:type="spellStart"/>
            <w:r w:rsidR="007A5955" w:rsidRPr="00541FDA">
              <w:rPr>
                <w:rFonts w:cs="Arial"/>
                <w:lang w:val="en-GB"/>
              </w:rPr>
              <w:t>Zagrożenie</w:t>
            </w:r>
            <w:proofErr w:type="spellEnd"/>
          </w:p>
        </w:tc>
        <w:tc>
          <w:tcPr>
            <w:tcW w:w="5287" w:type="dxa"/>
            <w:gridSpan w:val="6"/>
            <w:shd w:val="clear" w:color="auto" w:fill="CCCCCC"/>
          </w:tcPr>
          <w:p w14:paraId="0943FAF2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6.2. </w:t>
            </w:r>
            <w:proofErr w:type="spellStart"/>
            <w:r w:rsidR="007A5955" w:rsidRPr="00541FDA">
              <w:rPr>
                <w:rFonts w:cs="Arial"/>
                <w:lang w:val="en-GB"/>
              </w:rPr>
              <w:t>Ocena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lang w:val="en-GB"/>
              </w:rPr>
              <w:t>ryzyka</w:t>
            </w:r>
            <w:proofErr w:type="spellEnd"/>
          </w:p>
        </w:tc>
        <w:tc>
          <w:tcPr>
            <w:tcW w:w="1485" w:type="dxa"/>
            <w:vMerge w:val="restart"/>
            <w:shd w:val="clear" w:color="auto" w:fill="CCCCCC"/>
          </w:tcPr>
          <w:p w14:paraId="0FFEBA7B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6.3. </w:t>
            </w:r>
            <w:proofErr w:type="spellStart"/>
            <w:r w:rsidR="007A5955" w:rsidRPr="00541FDA">
              <w:rPr>
                <w:rFonts w:cs="Arial"/>
                <w:lang w:val="en-GB"/>
              </w:rPr>
              <w:t>Środki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lang w:val="en-GB"/>
              </w:rPr>
              <w:t>kontroli</w:t>
            </w:r>
            <w:proofErr w:type="spellEnd"/>
          </w:p>
        </w:tc>
        <w:tc>
          <w:tcPr>
            <w:tcW w:w="1718" w:type="dxa"/>
            <w:gridSpan w:val="2"/>
            <w:vMerge w:val="restart"/>
            <w:shd w:val="clear" w:color="auto" w:fill="CCCCCC"/>
          </w:tcPr>
          <w:p w14:paraId="3A44CCBD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6.4. </w:t>
            </w:r>
            <w:proofErr w:type="spellStart"/>
            <w:r w:rsidR="007A5955" w:rsidRPr="00541FDA">
              <w:rPr>
                <w:rFonts w:cs="Arial"/>
                <w:lang w:val="en-GB"/>
              </w:rPr>
              <w:t>Przyczyna</w:t>
            </w:r>
            <w:proofErr w:type="spellEnd"/>
          </w:p>
        </w:tc>
      </w:tr>
      <w:tr w:rsidR="007A5955" w:rsidRPr="00541FDA" w14:paraId="56D860C9" w14:textId="77777777" w:rsidTr="006D50FC">
        <w:trPr>
          <w:cantSplit/>
        </w:trPr>
        <w:tc>
          <w:tcPr>
            <w:tcW w:w="1068" w:type="dxa"/>
            <w:vMerge/>
            <w:shd w:val="clear" w:color="auto" w:fill="CCCCCC"/>
          </w:tcPr>
          <w:p w14:paraId="5096F234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56" w:type="dxa"/>
            <w:shd w:val="clear" w:color="auto" w:fill="CCCCCC"/>
          </w:tcPr>
          <w:p w14:paraId="49D68AFC" w14:textId="77777777" w:rsidR="00016869" w:rsidRPr="00541FDA" w:rsidRDefault="007A5955" w:rsidP="00D228A0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541FDA">
              <w:rPr>
                <w:rFonts w:cs="Arial"/>
                <w:lang w:val="en-GB"/>
              </w:rPr>
              <w:t>Kategoria</w:t>
            </w:r>
            <w:proofErr w:type="spellEnd"/>
            <w:r w:rsidR="00016869" w:rsidRPr="00541FDA">
              <w:rPr>
                <w:rFonts w:cs="Arial"/>
                <w:lang w:val="en-GB"/>
              </w:rPr>
              <w:br/>
              <w:t xml:space="preserve">(C, M, </w:t>
            </w:r>
            <w:r w:rsidRPr="00541FDA">
              <w:rPr>
                <w:rFonts w:cs="Arial"/>
                <w:lang w:val="en-GB"/>
              </w:rPr>
              <w:t>P</w:t>
            </w:r>
            <w:r w:rsidR="00016869" w:rsidRPr="00541FDA">
              <w:rPr>
                <w:rFonts w:cs="Arial"/>
                <w:lang w:val="en-GB"/>
              </w:rPr>
              <w:t>)</w:t>
            </w:r>
          </w:p>
        </w:tc>
        <w:tc>
          <w:tcPr>
            <w:tcW w:w="1299" w:type="dxa"/>
            <w:shd w:val="clear" w:color="auto" w:fill="CCCCCC"/>
          </w:tcPr>
          <w:p w14:paraId="469EB412" w14:textId="77777777" w:rsidR="00016869" w:rsidRPr="00541FDA" w:rsidRDefault="007A5955" w:rsidP="00D228A0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541FDA">
              <w:rPr>
                <w:rFonts w:cs="Arial"/>
                <w:lang w:val="en-GB"/>
              </w:rPr>
              <w:t>Prawdopodo</w:t>
            </w:r>
            <w:r w:rsidRPr="00541FDA">
              <w:rPr>
                <w:rFonts w:cs="Arial"/>
                <w:lang w:val="en-GB"/>
              </w:rPr>
              <w:softHyphen/>
              <w:t>bieństwo</w:t>
            </w:r>
            <w:proofErr w:type="spellEnd"/>
            <w:r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Pr="00541FDA">
              <w:rPr>
                <w:rFonts w:cs="Arial"/>
                <w:lang w:val="en-GB"/>
              </w:rPr>
              <w:t>wystąpienia</w:t>
            </w:r>
            <w:proofErr w:type="spellEnd"/>
          </w:p>
        </w:tc>
        <w:tc>
          <w:tcPr>
            <w:tcW w:w="1925" w:type="dxa"/>
            <w:gridSpan w:val="3"/>
            <w:shd w:val="clear" w:color="auto" w:fill="CCCCCC"/>
          </w:tcPr>
          <w:p w14:paraId="516EFE2A" w14:textId="77777777" w:rsidR="00016869" w:rsidRPr="00541FDA" w:rsidRDefault="007A5955" w:rsidP="00D228A0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541FDA">
              <w:rPr>
                <w:rFonts w:cs="Arial"/>
                <w:lang w:val="en-GB"/>
              </w:rPr>
              <w:t>Szkodliwość</w:t>
            </w:r>
            <w:proofErr w:type="spellEnd"/>
          </w:p>
        </w:tc>
        <w:tc>
          <w:tcPr>
            <w:tcW w:w="907" w:type="dxa"/>
            <w:shd w:val="clear" w:color="auto" w:fill="CCCCCC"/>
          </w:tcPr>
          <w:p w14:paraId="2A19731E" w14:textId="77777777" w:rsidR="00016869" w:rsidRPr="00541FDA" w:rsidRDefault="007A5955" w:rsidP="00D228A0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541FDA">
              <w:rPr>
                <w:rFonts w:cs="Arial"/>
                <w:lang w:val="en-GB"/>
              </w:rPr>
              <w:t>Ryzyko</w:t>
            </w:r>
            <w:proofErr w:type="spellEnd"/>
          </w:p>
        </w:tc>
        <w:tc>
          <w:tcPr>
            <w:tcW w:w="1485" w:type="dxa"/>
            <w:vMerge/>
            <w:shd w:val="clear" w:color="auto" w:fill="CCCCCC"/>
          </w:tcPr>
          <w:p w14:paraId="2D6201EB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718" w:type="dxa"/>
            <w:gridSpan w:val="2"/>
            <w:vMerge/>
            <w:shd w:val="clear" w:color="auto" w:fill="CCCCCC"/>
          </w:tcPr>
          <w:p w14:paraId="23F05ACE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22B2A61E" w14:textId="77777777" w:rsidTr="006D50FC">
        <w:trPr>
          <w:cantSplit/>
        </w:trPr>
        <w:tc>
          <w:tcPr>
            <w:tcW w:w="1068" w:type="dxa"/>
          </w:tcPr>
          <w:p w14:paraId="4605D197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56" w:type="dxa"/>
          </w:tcPr>
          <w:p w14:paraId="68466E23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299" w:type="dxa"/>
          </w:tcPr>
          <w:p w14:paraId="70FC1E36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925" w:type="dxa"/>
            <w:gridSpan w:val="3"/>
          </w:tcPr>
          <w:p w14:paraId="131FF43B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907" w:type="dxa"/>
          </w:tcPr>
          <w:p w14:paraId="4BE94397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485" w:type="dxa"/>
          </w:tcPr>
          <w:p w14:paraId="4ED2CE9F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718" w:type="dxa"/>
            <w:gridSpan w:val="2"/>
          </w:tcPr>
          <w:p w14:paraId="084D90A4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19894E26" w14:textId="77777777" w:rsidTr="006D50FC">
        <w:trPr>
          <w:cantSplit/>
        </w:trPr>
        <w:tc>
          <w:tcPr>
            <w:tcW w:w="1068" w:type="dxa"/>
          </w:tcPr>
          <w:p w14:paraId="7F1634F9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56" w:type="dxa"/>
          </w:tcPr>
          <w:p w14:paraId="11FB2BF9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299" w:type="dxa"/>
          </w:tcPr>
          <w:p w14:paraId="6BD29824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925" w:type="dxa"/>
            <w:gridSpan w:val="3"/>
          </w:tcPr>
          <w:p w14:paraId="09238F1F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907" w:type="dxa"/>
          </w:tcPr>
          <w:p w14:paraId="34365D6C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485" w:type="dxa"/>
          </w:tcPr>
          <w:p w14:paraId="24AAC4D0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718" w:type="dxa"/>
            <w:gridSpan w:val="2"/>
          </w:tcPr>
          <w:p w14:paraId="464D2B77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48FA8CE6" w14:textId="77777777" w:rsidTr="006D50FC">
        <w:trPr>
          <w:cantSplit/>
        </w:trPr>
        <w:tc>
          <w:tcPr>
            <w:tcW w:w="9558" w:type="dxa"/>
            <w:gridSpan w:val="10"/>
            <w:shd w:val="clear" w:color="auto" w:fill="BFBFBF" w:themeFill="background1" w:themeFillShade="BF"/>
          </w:tcPr>
          <w:p w14:paraId="4387BA15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7.</w:t>
            </w:r>
            <w:r w:rsidRPr="00541FDA">
              <w:rPr>
                <w:rFonts w:cs="Arial"/>
                <w:lang w:val="en-GB"/>
              </w:rPr>
              <w:tab/>
              <w:t>Monitoring</w:t>
            </w:r>
          </w:p>
        </w:tc>
      </w:tr>
      <w:tr w:rsidR="00016869" w:rsidRPr="00541FDA" w14:paraId="1C190829" w14:textId="77777777" w:rsidTr="006D50FC">
        <w:trPr>
          <w:cantSplit/>
        </w:trPr>
        <w:tc>
          <w:tcPr>
            <w:tcW w:w="1068" w:type="dxa"/>
            <w:shd w:val="clear" w:color="auto" w:fill="CCCCCC"/>
          </w:tcPr>
          <w:p w14:paraId="4EFC2227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7.1. </w:t>
            </w:r>
            <w:r w:rsidR="007A5955" w:rsidRPr="00541FDA">
              <w:rPr>
                <w:rFonts w:cs="Arial"/>
                <w:lang w:val="en-GB"/>
              </w:rPr>
              <w:br/>
            </w:r>
            <w:proofErr w:type="spellStart"/>
            <w:r w:rsidRPr="00541FDA">
              <w:rPr>
                <w:rFonts w:cs="Arial"/>
                <w:lang w:val="en-GB"/>
              </w:rPr>
              <w:t>Parametr</w:t>
            </w:r>
            <w:proofErr w:type="spellEnd"/>
          </w:p>
        </w:tc>
        <w:tc>
          <w:tcPr>
            <w:tcW w:w="5287" w:type="dxa"/>
            <w:gridSpan w:val="6"/>
            <w:shd w:val="clear" w:color="auto" w:fill="CCCCCC"/>
          </w:tcPr>
          <w:p w14:paraId="39B720C3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7.2. </w:t>
            </w:r>
            <w:r w:rsidR="007A5955" w:rsidRPr="00541FDA">
              <w:rPr>
                <w:rFonts w:cs="Arial"/>
                <w:lang w:val="en-GB"/>
              </w:rPr>
              <w:t>Moment/</w:t>
            </w:r>
            <w:proofErr w:type="spellStart"/>
            <w:r w:rsidR="007A5955" w:rsidRPr="00541FDA">
              <w:rPr>
                <w:rFonts w:cs="Arial"/>
                <w:lang w:val="en-GB"/>
              </w:rPr>
              <w:t>miejsce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lang w:val="en-GB"/>
              </w:rPr>
              <w:t>pobrania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lang w:val="en-GB"/>
              </w:rPr>
              <w:t>prób</w:t>
            </w:r>
            <w:proofErr w:type="spellEnd"/>
          </w:p>
        </w:tc>
        <w:tc>
          <w:tcPr>
            <w:tcW w:w="3203" w:type="dxa"/>
            <w:gridSpan w:val="3"/>
            <w:shd w:val="clear" w:color="auto" w:fill="CCCCCC"/>
          </w:tcPr>
          <w:p w14:paraId="4170B693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7.3. </w:t>
            </w:r>
            <w:proofErr w:type="spellStart"/>
            <w:r w:rsidR="007A5955" w:rsidRPr="00541FDA">
              <w:rPr>
                <w:rFonts w:cs="Arial"/>
                <w:lang w:val="en-GB"/>
              </w:rPr>
              <w:t>Częstotliwość</w:t>
            </w:r>
            <w:proofErr w:type="spellEnd"/>
            <w:r w:rsidR="007A5955" w:rsidRPr="00541FDA">
              <w:rPr>
                <w:rFonts w:cs="Arial"/>
                <w:lang w:val="en-GB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lang w:val="en-GB"/>
              </w:rPr>
              <w:t>analizy</w:t>
            </w:r>
            <w:proofErr w:type="spellEnd"/>
          </w:p>
        </w:tc>
      </w:tr>
      <w:tr w:rsidR="00016869" w:rsidRPr="00541FDA" w14:paraId="0AF2BF3B" w14:textId="77777777" w:rsidTr="006D50FC">
        <w:trPr>
          <w:cantSplit/>
        </w:trPr>
        <w:tc>
          <w:tcPr>
            <w:tcW w:w="1068" w:type="dxa"/>
          </w:tcPr>
          <w:p w14:paraId="075ACFCF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5287" w:type="dxa"/>
            <w:gridSpan w:val="6"/>
          </w:tcPr>
          <w:p w14:paraId="41E2F38B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3203" w:type="dxa"/>
            <w:gridSpan w:val="3"/>
          </w:tcPr>
          <w:p w14:paraId="3AA5EFF1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7CD384CE" w14:textId="77777777" w:rsidTr="006D50FC">
        <w:trPr>
          <w:cantSplit/>
        </w:trPr>
        <w:tc>
          <w:tcPr>
            <w:tcW w:w="1068" w:type="dxa"/>
          </w:tcPr>
          <w:p w14:paraId="1D38B265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5287" w:type="dxa"/>
            <w:gridSpan w:val="6"/>
          </w:tcPr>
          <w:p w14:paraId="23209EE4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3203" w:type="dxa"/>
            <w:gridSpan w:val="3"/>
          </w:tcPr>
          <w:p w14:paraId="357C4E45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541FDA" w14:paraId="21E72C3E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58" w:type="dxa"/>
            <w:gridSpan w:val="10"/>
            <w:shd w:val="clear" w:color="auto" w:fill="D9D9D9"/>
          </w:tcPr>
          <w:p w14:paraId="599AC793" w14:textId="77777777" w:rsidR="00016869" w:rsidRPr="00541FDA" w:rsidRDefault="00016869" w:rsidP="00D228A0">
            <w:pPr>
              <w:keepNext/>
              <w:widowControl w:val="0"/>
              <w:rPr>
                <w:rFonts w:cs="Arial"/>
                <w:szCs w:val="20"/>
              </w:rPr>
            </w:pPr>
            <w:r w:rsidRPr="00541FDA">
              <w:rPr>
                <w:rFonts w:cs="Arial"/>
                <w:szCs w:val="20"/>
              </w:rPr>
              <w:t>8.</w:t>
            </w:r>
            <w:r w:rsidRPr="00541FDA">
              <w:rPr>
                <w:rFonts w:cs="Arial"/>
                <w:szCs w:val="20"/>
              </w:rPr>
              <w:tab/>
            </w:r>
            <w:proofErr w:type="spellStart"/>
            <w:r w:rsidR="007A5955" w:rsidRPr="00541FDA">
              <w:rPr>
                <w:rFonts w:cs="Arial"/>
                <w:szCs w:val="20"/>
              </w:rPr>
              <w:t>Zawiadamianie</w:t>
            </w:r>
            <w:proofErr w:type="spellEnd"/>
            <w:r w:rsidR="007A5955" w:rsidRPr="00541FDA">
              <w:rPr>
                <w:rFonts w:cs="Arial"/>
                <w:szCs w:val="20"/>
              </w:rPr>
              <w:t xml:space="preserve"> w </w:t>
            </w:r>
            <w:proofErr w:type="spellStart"/>
            <w:r w:rsidR="007A5955" w:rsidRPr="00541FDA">
              <w:rPr>
                <w:rFonts w:cs="Arial"/>
                <w:szCs w:val="20"/>
              </w:rPr>
              <w:t>razie</w:t>
            </w:r>
            <w:proofErr w:type="spellEnd"/>
            <w:r w:rsidR="007A5955" w:rsidRPr="00541FDA">
              <w:rPr>
                <w:rFonts w:cs="Arial"/>
                <w:szCs w:val="20"/>
              </w:rPr>
              <w:t xml:space="preserve"> </w:t>
            </w:r>
            <w:proofErr w:type="spellStart"/>
            <w:r w:rsidR="007A5955" w:rsidRPr="00541FDA">
              <w:rPr>
                <w:rFonts w:cs="Arial"/>
                <w:szCs w:val="20"/>
              </w:rPr>
              <w:t>niezgodności</w:t>
            </w:r>
            <w:proofErr w:type="spellEnd"/>
          </w:p>
        </w:tc>
      </w:tr>
      <w:tr w:rsidR="00016869" w:rsidRPr="00541FDA" w14:paraId="58420F8D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58" w:type="dxa"/>
            <w:gridSpan w:val="10"/>
          </w:tcPr>
          <w:p w14:paraId="3C991832" w14:textId="77777777" w:rsidR="00016869" w:rsidRPr="00541FDA" w:rsidRDefault="007A5955" w:rsidP="00D228A0">
            <w:pPr>
              <w:widowControl w:val="0"/>
              <w:rPr>
                <w:rFonts w:cs="Arial"/>
                <w:szCs w:val="20"/>
                <w:lang w:val="pl-PL"/>
              </w:rPr>
            </w:pPr>
            <w:r w:rsidRPr="00541FDA">
              <w:rPr>
                <w:rFonts w:cs="Arial"/>
                <w:szCs w:val="20"/>
                <w:lang w:val="pl-PL"/>
              </w:rPr>
              <w:t>W razie niezgodności partii z FSDS lub podejrzenia zagrożenia dla zdrowia zwierząt lub bezpieczeństwa żywności/pasz należy niezwłocznie powiadomić klienta.</w:t>
            </w:r>
          </w:p>
        </w:tc>
      </w:tr>
      <w:tr w:rsidR="00016869" w:rsidRPr="00541FDA" w14:paraId="479C5F51" w14:textId="77777777" w:rsidTr="006D50FC">
        <w:trPr>
          <w:cantSplit/>
        </w:trPr>
        <w:tc>
          <w:tcPr>
            <w:tcW w:w="9558" w:type="dxa"/>
            <w:gridSpan w:val="10"/>
            <w:shd w:val="clear" w:color="auto" w:fill="CCCCCC"/>
          </w:tcPr>
          <w:p w14:paraId="795B88CF" w14:textId="77777777" w:rsidR="00016869" w:rsidRPr="00541FDA" w:rsidRDefault="00016869" w:rsidP="00D228A0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>9.</w:t>
            </w:r>
            <w:r w:rsidRPr="00541FDA">
              <w:rPr>
                <w:rFonts w:cs="Arial"/>
                <w:lang w:val="en-GB"/>
              </w:rPr>
              <w:tab/>
            </w:r>
            <w:proofErr w:type="spellStart"/>
            <w:r w:rsidR="007A5955" w:rsidRPr="00541FDA">
              <w:rPr>
                <w:rFonts w:cs="Arial"/>
                <w:lang w:val="en-GB"/>
              </w:rPr>
              <w:t>Uwagi</w:t>
            </w:r>
            <w:proofErr w:type="spellEnd"/>
          </w:p>
        </w:tc>
      </w:tr>
      <w:tr w:rsidR="00016869" w:rsidRPr="00541FDA" w14:paraId="349C379F" w14:textId="77777777" w:rsidTr="006D50FC">
        <w:trPr>
          <w:cantSplit/>
        </w:trPr>
        <w:tc>
          <w:tcPr>
            <w:tcW w:w="9558" w:type="dxa"/>
            <w:gridSpan w:val="10"/>
          </w:tcPr>
          <w:p w14:paraId="73D45A61" w14:textId="77777777" w:rsidR="00016869" w:rsidRPr="00541FDA" w:rsidRDefault="00016869" w:rsidP="006D50FC">
            <w:pPr>
              <w:widowControl w:val="0"/>
              <w:ind w:left="0"/>
              <w:rPr>
                <w:rFonts w:cs="Arial"/>
                <w:lang w:val="en-GB"/>
              </w:rPr>
            </w:pPr>
          </w:p>
        </w:tc>
      </w:tr>
      <w:tr w:rsidR="00016869" w:rsidRPr="00541FDA" w14:paraId="12A98D2D" w14:textId="77777777" w:rsidTr="006D50FC">
        <w:trPr>
          <w:cantSplit/>
        </w:trPr>
        <w:tc>
          <w:tcPr>
            <w:tcW w:w="955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80E9651" w14:textId="77777777" w:rsidR="00016869" w:rsidRPr="00541FDA" w:rsidRDefault="00016869" w:rsidP="00D228A0">
            <w:pPr>
              <w:widowControl w:val="0"/>
              <w:rPr>
                <w:rFonts w:cs="Arial"/>
                <w:lang w:val="en-GB"/>
              </w:rPr>
            </w:pPr>
            <w:r w:rsidRPr="00541FDA">
              <w:rPr>
                <w:rFonts w:cs="Arial"/>
                <w:lang w:val="en-GB"/>
              </w:rPr>
              <w:t xml:space="preserve">10. </w:t>
            </w:r>
            <w:r w:rsidR="00DC3526" w:rsidRPr="00541FDA">
              <w:rPr>
                <w:rFonts w:cs="Arial"/>
                <w:lang w:val="en-GB"/>
              </w:rPr>
              <w:tab/>
            </w:r>
            <w:proofErr w:type="spellStart"/>
            <w:r w:rsidR="007A5955" w:rsidRPr="00541FDA">
              <w:rPr>
                <w:rFonts w:cs="Arial"/>
                <w:lang w:val="en-GB"/>
              </w:rPr>
              <w:t>Podpisy</w:t>
            </w:r>
            <w:proofErr w:type="spellEnd"/>
          </w:p>
        </w:tc>
      </w:tr>
      <w:tr w:rsidR="00016869" w:rsidRPr="006D50FC" w14:paraId="32CE3D0E" w14:textId="77777777" w:rsidTr="006D5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74" w:type="dxa"/>
            <w:gridSpan w:val="5"/>
          </w:tcPr>
          <w:p w14:paraId="0D99B278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</w:p>
          <w:p w14:paraId="5C606522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</w:p>
          <w:p w14:paraId="7914A463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>…………………………………..</w:t>
            </w:r>
          </w:p>
          <w:p w14:paraId="27F35E68" w14:textId="77777777" w:rsidR="007A5955" w:rsidRPr="006D50FC" w:rsidRDefault="007A5955" w:rsidP="007A5955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>Dzień / Miesiąc /  Rok</w:t>
            </w:r>
          </w:p>
          <w:p w14:paraId="3E7979BF" w14:textId="77777777" w:rsidR="00016869" w:rsidRPr="006D50FC" w:rsidRDefault="007A5955" w:rsidP="007A5955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 xml:space="preserve">Firma GMP+                                                                                                (Kupujący)                                                                                                         </w:t>
            </w:r>
          </w:p>
        </w:tc>
        <w:tc>
          <w:tcPr>
            <w:tcW w:w="4384" w:type="dxa"/>
            <w:gridSpan w:val="5"/>
          </w:tcPr>
          <w:p w14:paraId="5540768B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</w:p>
          <w:p w14:paraId="25108A64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</w:p>
          <w:p w14:paraId="0699D448" w14:textId="77777777" w:rsidR="00016869" w:rsidRPr="006D50FC" w:rsidRDefault="00016869" w:rsidP="00D228A0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 xml:space="preserve">…………………………………..                                                                        </w:t>
            </w:r>
          </w:p>
          <w:p w14:paraId="5671793D" w14:textId="77777777" w:rsidR="007A5955" w:rsidRPr="006D50FC" w:rsidRDefault="007A5955" w:rsidP="007A5955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>Dzień/ Miesiąc / Rok</w:t>
            </w:r>
          </w:p>
          <w:p w14:paraId="5A450402" w14:textId="77777777" w:rsidR="00016869" w:rsidRPr="006D50FC" w:rsidRDefault="007A5955" w:rsidP="007A5955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  <w:r w:rsidRPr="006D50FC">
              <w:rPr>
                <w:rFonts w:cs="Arial"/>
                <w:szCs w:val="20"/>
                <w:lang w:val="pl-PL"/>
              </w:rPr>
              <w:t>Firma nie certyfikowana GMP+ (lub ekwiwalentym)                                                                                                                                                                                                                                                     (Dostawca)</w:t>
            </w:r>
          </w:p>
          <w:p w14:paraId="24B79B51" w14:textId="77777777" w:rsidR="007A5955" w:rsidRPr="006D50FC" w:rsidRDefault="007A5955" w:rsidP="007A5955">
            <w:pPr>
              <w:keepNext/>
              <w:widowControl w:val="0"/>
              <w:rPr>
                <w:rFonts w:cs="Arial"/>
                <w:szCs w:val="20"/>
                <w:lang w:val="pl-PL"/>
              </w:rPr>
            </w:pPr>
          </w:p>
        </w:tc>
      </w:tr>
    </w:tbl>
    <w:p w14:paraId="2D0918A1" w14:textId="77777777" w:rsidR="00016869" w:rsidRPr="00541FDA" w:rsidRDefault="00016869" w:rsidP="00016869">
      <w:pPr>
        <w:spacing w:line="240" w:lineRule="auto"/>
        <w:rPr>
          <w:lang w:val="pl-PL"/>
        </w:rPr>
      </w:pPr>
    </w:p>
    <w:p w14:paraId="5102AA76" w14:textId="77777777" w:rsidR="00016869" w:rsidRPr="006D50FC" w:rsidRDefault="00016869" w:rsidP="007A5955">
      <w:pPr>
        <w:spacing w:line="240" w:lineRule="auto"/>
        <w:rPr>
          <w:sz w:val="22"/>
          <w:szCs w:val="22"/>
          <w:lang w:val="pl-PL"/>
        </w:rPr>
      </w:pPr>
      <w:r w:rsidRPr="00541FDA">
        <w:rPr>
          <w:lang w:val="pl-PL"/>
        </w:rPr>
        <w:br w:type="page"/>
      </w:r>
      <w:r w:rsidR="0083115B" w:rsidRPr="006D50FC">
        <w:rPr>
          <w:sz w:val="22"/>
          <w:szCs w:val="22"/>
          <w:lang w:val="pl-PL"/>
        </w:rPr>
        <w:lastRenderedPageBreak/>
        <w:t xml:space="preserve"> Objaśnienia do </w:t>
      </w:r>
      <w:r w:rsidR="00324B43" w:rsidRPr="006D50FC">
        <w:rPr>
          <w:sz w:val="22"/>
          <w:szCs w:val="22"/>
          <w:lang w:val="pl-PL"/>
        </w:rPr>
        <w:t>arkusza bezpieczeństwa paszy</w:t>
      </w:r>
    </w:p>
    <w:p w14:paraId="6E523FC4" w14:textId="77777777" w:rsidR="00016869" w:rsidRPr="00541FDA" w:rsidRDefault="00016869" w:rsidP="00016869">
      <w:pPr>
        <w:spacing w:line="240" w:lineRule="auto"/>
        <w:rPr>
          <w:lang w:val="pl-PL"/>
        </w:rPr>
      </w:pPr>
    </w:p>
    <w:tbl>
      <w:tblPr>
        <w:tblW w:w="92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805"/>
        <w:gridCol w:w="5528"/>
      </w:tblGrid>
      <w:tr w:rsidR="00EF4983" w:rsidRPr="00541FDA" w14:paraId="2EF74B98" w14:textId="77777777" w:rsidTr="00637DDD">
        <w:trPr>
          <w:trHeight w:val="381"/>
          <w:tblHeader/>
        </w:trPr>
        <w:tc>
          <w:tcPr>
            <w:tcW w:w="878" w:type="dxa"/>
            <w:shd w:val="clear" w:color="auto" w:fill="C0C0C0"/>
            <w:vAlign w:val="center"/>
          </w:tcPr>
          <w:p w14:paraId="6465264E" w14:textId="77777777" w:rsidR="00016869" w:rsidRPr="006D50FC" w:rsidRDefault="00016869" w:rsidP="00324B43">
            <w:pPr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pl-PL"/>
              </w:rPr>
              <w:br w:type="page"/>
            </w:r>
            <w:r w:rsidRPr="006D50FC">
              <w:rPr>
                <w:rFonts w:cstheme="minorHAnsi"/>
                <w:b/>
                <w:szCs w:val="20"/>
                <w:lang w:val="en-GB"/>
              </w:rPr>
              <w:t>Field</w:t>
            </w:r>
          </w:p>
        </w:tc>
        <w:tc>
          <w:tcPr>
            <w:tcW w:w="2805" w:type="dxa"/>
            <w:shd w:val="clear" w:color="auto" w:fill="C0C0C0"/>
            <w:vAlign w:val="center"/>
          </w:tcPr>
          <w:p w14:paraId="177B71F4" w14:textId="77777777" w:rsidR="00016869" w:rsidRPr="006D50FC" w:rsidRDefault="0083115B" w:rsidP="00324B43">
            <w:pPr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Temat</w:t>
            </w:r>
            <w:proofErr w:type="spellEnd"/>
          </w:p>
        </w:tc>
        <w:tc>
          <w:tcPr>
            <w:tcW w:w="5528" w:type="dxa"/>
            <w:shd w:val="clear" w:color="auto" w:fill="C0C0C0"/>
            <w:vAlign w:val="center"/>
          </w:tcPr>
          <w:p w14:paraId="75CF5B87" w14:textId="77777777" w:rsidR="00016869" w:rsidRPr="006D50FC" w:rsidRDefault="0083115B" w:rsidP="00324B43">
            <w:pPr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Objaśnienie</w:t>
            </w:r>
            <w:proofErr w:type="spellEnd"/>
          </w:p>
        </w:tc>
      </w:tr>
      <w:tr w:rsidR="00EF4983" w:rsidRPr="006D50FC" w14:paraId="4112B9FA" w14:textId="77777777" w:rsidTr="00637DDD">
        <w:tc>
          <w:tcPr>
            <w:tcW w:w="878" w:type="dxa"/>
            <w:shd w:val="clear" w:color="auto" w:fill="D9D9D9" w:themeFill="background1" w:themeFillShade="D9"/>
          </w:tcPr>
          <w:p w14:paraId="601BE24E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0.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28C5AD3E" w14:textId="77777777" w:rsidR="00016869" w:rsidRPr="006D50FC" w:rsidRDefault="0083115B" w:rsidP="00324B43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Identyfikacja</w:t>
            </w:r>
            <w:proofErr w:type="spellEnd"/>
            <w:r w:rsidR="00016869"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proofErr w:type="spellStart"/>
            <w:r w:rsidR="00324B43" w:rsidRPr="006D50FC">
              <w:rPr>
                <w:rFonts w:cstheme="minorHAnsi"/>
                <w:b/>
                <w:szCs w:val="20"/>
                <w:lang w:val="en-GB"/>
              </w:rPr>
              <w:t>arkusza</w:t>
            </w:r>
            <w:proofErr w:type="spellEnd"/>
            <w:r w:rsidR="00324B43"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proofErr w:type="spellStart"/>
            <w:r w:rsidR="00324B43" w:rsidRPr="006D50FC">
              <w:rPr>
                <w:rFonts w:cstheme="minorHAnsi"/>
                <w:b/>
                <w:szCs w:val="20"/>
                <w:lang w:val="en-GB"/>
              </w:rPr>
              <w:t>bezpieczeństwa</w:t>
            </w:r>
            <w:proofErr w:type="spellEnd"/>
            <w:r w:rsidR="00324B43"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proofErr w:type="spellStart"/>
            <w:r w:rsidR="00324B43" w:rsidRPr="006D50FC">
              <w:rPr>
                <w:rFonts w:cstheme="minorHAnsi"/>
                <w:b/>
                <w:szCs w:val="20"/>
                <w:lang w:val="en-GB"/>
              </w:rPr>
              <w:t>paszy</w:t>
            </w:r>
            <w:proofErr w:type="spellEnd"/>
          </w:p>
        </w:tc>
        <w:tc>
          <w:tcPr>
            <w:tcW w:w="5528" w:type="dxa"/>
            <w:shd w:val="clear" w:color="auto" w:fill="D9D9D9" w:themeFill="background1" w:themeFillShade="D9"/>
          </w:tcPr>
          <w:p w14:paraId="4293F45F" w14:textId="77777777" w:rsidR="00016869" w:rsidRPr="006D50FC" w:rsidRDefault="0083115B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Pole 0 identyfikuje </w:t>
            </w:r>
            <w:r w:rsidR="00324B43" w:rsidRPr="006D50FC">
              <w:rPr>
                <w:rFonts w:cstheme="minorHAnsi"/>
                <w:szCs w:val="20"/>
                <w:lang w:val="pl-PL"/>
              </w:rPr>
              <w:t>arkusz bezpieczeństwa paszy</w:t>
            </w:r>
            <w:r w:rsidRPr="006D50FC">
              <w:rPr>
                <w:rFonts w:cstheme="minorHAnsi"/>
                <w:szCs w:val="20"/>
                <w:lang w:val="pl-PL"/>
              </w:rPr>
              <w:t xml:space="preserve">. </w:t>
            </w:r>
            <w:r w:rsidR="00152274" w:rsidRPr="006D50FC">
              <w:rPr>
                <w:rFonts w:cstheme="minorHAnsi"/>
                <w:szCs w:val="20"/>
                <w:lang w:val="pl-PL"/>
              </w:rPr>
              <w:t>Dla poprawnej identyfikacji pole to jest pow</w:t>
            </w:r>
            <w:r w:rsidR="00324B43" w:rsidRPr="006D50FC">
              <w:rPr>
                <w:rFonts w:cstheme="minorHAnsi"/>
                <w:szCs w:val="20"/>
                <w:lang w:val="pl-PL"/>
              </w:rPr>
              <w:t>tarzane na każdej stronie tego arkusza</w:t>
            </w:r>
            <w:r w:rsidR="00016869" w:rsidRPr="006D50FC">
              <w:rPr>
                <w:rFonts w:cstheme="minorHAnsi"/>
                <w:szCs w:val="20"/>
                <w:lang w:val="pl-PL"/>
              </w:rPr>
              <w:t>.</w:t>
            </w:r>
          </w:p>
        </w:tc>
      </w:tr>
      <w:tr w:rsidR="00EF4983" w:rsidRPr="00541FDA" w14:paraId="10B47355" w14:textId="77777777" w:rsidTr="00637DDD">
        <w:tc>
          <w:tcPr>
            <w:tcW w:w="878" w:type="dxa"/>
          </w:tcPr>
          <w:p w14:paraId="06758105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0.1.</w:t>
            </w:r>
          </w:p>
        </w:tc>
        <w:tc>
          <w:tcPr>
            <w:tcW w:w="2805" w:type="dxa"/>
          </w:tcPr>
          <w:p w14:paraId="64E33E15" w14:textId="77777777" w:rsidR="00016869" w:rsidRPr="006D50FC" w:rsidRDefault="00016869" w:rsidP="00152274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</w:t>
            </w:r>
            <w:r w:rsidR="00152274" w:rsidRPr="006D50FC">
              <w:rPr>
                <w:rFonts w:cstheme="minorHAnsi"/>
                <w:szCs w:val="20"/>
                <w:lang w:val="en-GB"/>
              </w:rPr>
              <w:t>k</w:t>
            </w:r>
            <w:r w:rsidRPr="006D50FC">
              <w:rPr>
                <w:rFonts w:cstheme="minorHAnsi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5528" w:type="dxa"/>
          </w:tcPr>
          <w:p w14:paraId="7CD19E57" w14:textId="77777777" w:rsidR="00016869" w:rsidRPr="006D50FC" w:rsidRDefault="00152274" w:rsidP="00152274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produktu</w:t>
            </w:r>
            <w:proofErr w:type="spellEnd"/>
          </w:p>
        </w:tc>
      </w:tr>
      <w:tr w:rsidR="00EF4983" w:rsidRPr="00541FDA" w14:paraId="6425CA2F" w14:textId="77777777" w:rsidTr="00637DDD">
        <w:tc>
          <w:tcPr>
            <w:tcW w:w="878" w:type="dxa"/>
          </w:tcPr>
          <w:p w14:paraId="75B943F1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0.2</w:t>
            </w:r>
          </w:p>
        </w:tc>
        <w:tc>
          <w:tcPr>
            <w:tcW w:w="2805" w:type="dxa"/>
          </w:tcPr>
          <w:p w14:paraId="5F705A01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S</w:t>
            </w:r>
            <w:r w:rsidR="001B1F9D" w:rsidRPr="006D50FC">
              <w:rPr>
                <w:rFonts w:cstheme="minorHAnsi"/>
                <w:szCs w:val="20"/>
                <w:lang w:val="en-GB"/>
              </w:rPr>
              <w:t>t</w:t>
            </w:r>
            <w:r w:rsidRPr="006D50FC">
              <w:rPr>
                <w:rFonts w:cstheme="minorHAnsi"/>
                <w:szCs w:val="20"/>
                <w:lang w:val="en-GB"/>
              </w:rPr>
              <w:t>atus</w:t>
            </w:r>
          </w:p>
        </w:tc>
        <w:tc>
          <w:tcPr>
            <w:tcW w:w="5528" w:type="dxa"/>
          </w:tcPr>
          <w:p w14:paraId="7439B01A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</w:p>
        </w:tc>
      </w:tr>
      <w:tr w:rsidR="00EF4983" w:rsidRPr="00541FDA" w14:paraId="44656E2C" w14:textId="77777777" w:rsidTr="00637DDD">
        <w:tc>
          <w:tcPr>
            <w:tcW w:w="878" w:type="dxa"/>
          </w:tcPr>
          <w:p w14:paraId="18CA46EA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0.3.</w:t>
            </w:r>
          </w:p>
        </w:tc>
        <w:tc>
          <w:tcPr>
            <w:tcW w:w="2805" w:type="dxa"/>
          </w:tcPr>
          <w:p w14:paraId="230F50AF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Wersja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numer</w:t>
            </w:r>
            <w:proofErr w:type="spellEnd"/>
          </w:p>
        </w:tc>
        <w:tc>
          <w:tcPr>
            <w:tcW w:w="5528" w:type="dxa"/>
          </w:tcPr>
          <w:p w14:paraId="1D96FC9A" w14:textId="77777777" w:rsidR="00016869" w:rsidRPr="006D50FC" w:rsidRDefault="00324B43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Numer wersji arkusza bezpiecz</w:t>
            </w:r>
            <w:r w:rsidR="00152274" w:rsidRPr="006D50FC">
              <w:rPr>
                <w:rFonts w:cstheme="minorHAnsi"/>
                <w:szCs w:val="20"/>
                <w:lang w:val="pl-PL"/>
              </w:rPr>
              <w:t>e</w:t>
            </w:r>
            <w:r w:rsidRPr="006D50FC">
              <w:rPr>
                <w:rFonts w:cstheme="minorHAnsi"/>
                <w:szCs w:val="20"/>
                <w:lang w:val="pl-PL"/>
              </w:rPr>
              <w:t>ństwa paszy</w:t>
            </w:r>
            <w:r w:rsidR="00152274" w:rsidRPr="006D50FC">
              <w:rPr>
                <w:rFonts w:cstheme="minorHAnsi"/>
                <w:szCs w:val="20"/>
                <w:lang w:val="pl-PL"/>
              </w:rPr>
              <w:t xml:space="preserve"> </w:t>
            </w:r>
          </w:p>
        </w:tc>
      </w:tr>
      <w:tr w:rsidR="00EF4983" w:rsidRPr="00541FDA" w14:paraId="3D6A4B9B" w14:textId="77777777" w:rsidTr="00637DDD">
        <w:tc>
          <w:tcPr>
            <w:tcW w:w="878" w:type="dxa"/>
          </w:tcPr>
          <w:p w14:paraId="024059BE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0.4.</w:t>
            </w:r>
          </w:p>
        </w:tc>
        <w:tc>
          <w:tcPr>
            <w:tcW w:w="2805" w:type="dxa"/>
          </w:tcPr>
          <w:p w14:paraId="79BF73A2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 xml:space="preserve">Data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wersji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40C4151A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Data przyjęcia wersji lub jej wprowadzenia do obiegu</w:t>
            </w:r>
            <w:r w:rsidR="00016869" w:rsidRPr="006D50FC">
              <w:rPr>
                <w:rFonts w:cstheme="minorHAnsi"/>
                <w:szCs w:val="20"/>
                <w:lang w:val="pl-PL"/>
              </w:rPr>
              <w:t>.</w:t>
            </w:r>
          </w:p>
        </w:tc>
      </w:tr>
      <w:tr w:rsidR="00EF4983" w:rsidRPr="006D50FC" w14:paraId="71221773" w14:textId="77777777" w:rsidTr="00637DDD">
        <w:tc>
          <w:tcPr>
            <w:tcW w:w="878" w:type="dxa"/>
            <w:shd w:val="clear" w:color="auto" w:fill="E0E0E0"/>
          </w:tcPr>
          <w:p w14:paraId="31E345E3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1.</w:t>
            </w:r>
          </w:p>
        </w:tc>
        <w:tc>
          <w:tcPr>
            <w:tcW w:w="2805" w:type="dxa"/>
            <w:shd w:val="clear" w:color="auto" w:fill="E0E0E0"/>
          </w:tcPr>
          <w:p w14:paraId="76FCE15D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pl-PL"/>
              </w:rPr>
            </w:pPr>
            <w:r w:rsidRPr="006D50FC">
              <w:rPr>
                <w:rFonts w:cstheme="minorHAnsi"/>
                <w:b/>
                <w:szCs w:val="20"/>
                <w:lang w:val="pl-PL"/>
              </w:rPr>
              <w:t xml:space="preserve">Firma kupująca </w:t>
            </w:r>
            <w:r w:rsidR="00324B43" w:rsidRPr="006D50FC">
              <w:rPr>
                <w:rFonts w:cstheme="minorHAnsi"/>
                <w:b/>
                <w:szCs w:val="20"/>
                <w:lang w:val="pl-PL"/>
              </w:rPr>
              <w:t>i</w:t>
            </w:r>
            <w:r w:rsidRPr="006D50FC">
              <w:rPr>
                <w:rFonts w:cstheme="minorHAnsi"/>
                <w:b/>
                <w:szCs w:val="20"/>
                <w:lang w:val="pl-PL"/>
              </w:rPr>
              <w:t xml:space="preserve"> do</w:t>
            </w:r>
            <w:r w:rsidR="00324B43" w:rsidRPr="006D50FC">
              <w:rPr>
                <w:rFonts w:cstheme="minorHAnsi"/>
                <w:b/>
                <w:szCs w:val="20"/>
                <w:lang w:val="pl-PL"/>
              </w:rPr>
              <w:t>starczająca, odpowiedzialna za arkusz bezpieczeństwa paszy</w:t>
            </w:r>
            <w:r w:rsidRPr="006D50FC">
              <w:rPr>
                <w:rFonts w:cstheme="minorHAnsi"/>
                <w:b/>
                <w:szCs w:val="20"/>
                <w:lang w:val="pl-PL"/>
              </w:rPr>
              <w:t xml:space="preserve"> </w:t>
            </w:r>
          </w:p>
        </w:tc>
        <w:tc>
          <w:tcPr>
            <w:tcW w:w="5528" w:type="dxa"/>
            <w:shd w:val="clear" w:color="auto" w:fill="E0E0E0"/>
          </w:tcPr>
          <w:p w14:paraId="5E5EAD10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To pole identyfikuje autora </w:t>
            </w:r>
            <w:r w:rsidR="00324B43" w:rsidRPr="006D50FC">
              <w:rPr>
                <w:rFonts w:cstheme="minorHAnsi"/>
                <w:szCs w:val="20"/>
                <w:lang w:val="pl-PL"/>
              </w:rPr>
              <w:t>arkusza bezpieczeństwa paszy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. </w:t>
            </w:r>
            <w:r w:rsidR="00324B43" w:rsidRPr="006D50FC">
              <w:rPr>
                <w:rFonts w:cstheme="minorHAnsi"/>
                <w:szCs w:val="20"/>
                <w:lang w:val="pl-PL"/>
              </w:rPr>
              <w:t>Zasadniczo będzie</w:t>
            </w:r>
            <w:r w:rsidRPr="006D50FC">
              <w:rPr>
                <w:rFonts w:cstheme="minorHAnsi"/>
                <w:szCs w:val="20"/>
                <w:lang w:val="pl-PL"/>
              </w:rPr>
              <w:t xml:space="preserve"> to </w:t>
            </w:r>
            <w:r w:rsidR="00324B43" w:rsidRPr="006D50FC">
              <w:rPr>
                <w:rFonts w:cstheme="minorHAnsi"/>
                <w:szCs w:val="20"/>
                <w:lang w:val="pl-PL"/>
              </w:rPr>
              <w:t>wytwórca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produktu.</w:t>
            </w:r>
          </w:p>
        </w:tc>
      </w:tr>
      <w:tr w:rsidR="00EF4983" w:rsidRPr="006D50FC" w14:paraId="37F4FDEA" w14:textId="77777777" w:rsidTr="00637DDD">
        <w:tc>
          <w:tcPr>
            <w:tcW w:w="878" w:type="dxa"/>
          </w:tcPr>
          <w:p w14:paraId="43EA9269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1.1 /</w:t>
            </w:r>
            <w:r w:rsidRPr="006D50FC">
              <w:rPr>
                <w:rFonts w:cstheme="minorHAnsi"/>
                <w:szCs w:val="20"/>
                <w:lang w:val="en-GB"/>
              </w:rPr>
              <w:br/>
              <w:t>1.2</w:t>
            </w:r>
          </w:p>
        </w:tc>
        <w:tc>
          <w:tcPr>
            <w:tcW w:w="2805" w:type="dxa"/>
          </w:tcPr>
          <w:p w14:paraId="18FF94E6" w14:textId="77777777" w:rsidR="00016869" w:rsidRPr="006D50FC" w:rsidRDefault="00016869" w:rsidP="00152274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</w:t>
            </w:r>
            <w:r w:rsidR="00152274" w:rsidRPr="006D50FC">
              <w:rPr>
                <w:rFonts w:cstheme="minorHAnsi"/>
                <w:szCs w:val="20"/>
                <w:lang w:val="en-GB"/>
              </w:rPr>
              <w:t>zwa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,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adre</w:t>
            </w:r>
            <w:r w:rsidR="00152274" w:rsidRPr="006D50FC">
              <w:rPr>
                <w:rFonts w:cstheme="minorHAnsi"/>
                <w:szCs w:val="20"/>
                <w:lang w:val="en-GB"/>
              </w:rPr>
              <w:t>s</w:t>
            </w:r>
            <w:proofErr w:type="spellEnd"/>
            <w:r w:rsidR="00152274"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="00152274" w:rsidRPr="006D50FC">
              <w:rPr>
                <w:rFonts w:cstheme="minorHAnsi"/>
                <w:szCs w:val="20"/>
                <w:lang w:val="en-GB"/>
              </w:rPr>
              <w:t>itd</w:t>
            </w:r>
            <w:proofErr w:type="spellEnd"/>
            <w:r w:rsidR="00152274" w:rsidRPr="006D50FC">
              <w:rPr>
                <w:rFonts w:cstheme="minorHAnsi"/>
                <w:szCs w:val="20"/>
                <w:lang w:val="en-GB"/>
              </w:rPr>
              <w:t>.</w:t>
            </w:r>
          </w:p>
        </w:tc>
        <w:tc>
          <w:tcPr>
            <w:tcW w:w="5528" w:type="dxa"/>
          </w:tcPr>
          <w:p w14:paraId="1FFFEB5C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Identyfikuje organizację odpowiedzialną z</w:t>
            </w:r>
            <w:r w:rsidR="00324B43" w:rsidRPr="006D50FC">
              <w:rPr>
                <w:rFonts w:cstheme="minorHAnsi"/>
                <w:szCs w:val="20"/>
                <w:lang w:val="pl-PL"/>
              </w:rPr>
              <w:t>a arkusz bezpieczeństwa paszy</w:t>
            </w:r>
            <w:r w:rsidR="00016869" w:rsidRPr="006D50FC">
              <w:rPr>
                <w:rFonts w:cstheme="minorHAnsi"/>
                <w:szCs w:val="20"/>
                <w:lang w:val="pl-PL"/>
              </w:rPr>
              <w:t>.</w:t>
            </w:r>
            <w:r w:rsidR="00016869" w:rsidRPr="006D50FC">
              <w:rPr>
                <w:rFonts w:cstheme="minorHAnsi"/>
                <w:szCs w:val="20"/>
                <w:lang w:val="pl-PL"/>
              </w:rPr>
              <w:br/>
            </w:r>
            <w:r w:rsidRPr="006D50FC">
              <w:rPr>
                <w:rFonts w:cstheme="minorHAnsi"/>
                <w:szCs w:val="20"/>
                <w:lang w:val="pl-PL"/>
              </w:rPr>
              <w:t>Podaje pełen adres, numer telefonu itp. Wskazane jest podanie adresu mailowego oraz strony internetowej.</w:t>
            </w:r>
          </w:p>
        </w:tc>
      </w:tr>
      <w:tr w:rsidR="00EF4983" w:rsidRPr="00541FDA" w14:paraId="14B35100" w14:textId="77777777" w:rsidTr="00637DDD">
        <w:tc>
          <w:tcPr>
            <w:tcW w:w="878" w:type="dxa"/>
          </w:tcPr>
          <w:p w14:paraId="4CBDDD83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 xml:space="preserve">1.3. / </w:t>
            </w:r>
            <w:r w:rsidRPr="006D50FC">
              <w:rPr>
                <w:rFonts w:cstheme="minorHAnsi"/>
                <w:szCs w:val="20"/>
                <w:lang w:val="en-GB"/>
              </w:rPr>
              <w:br/>
              <w:t>1.4</w:t>
            </w:r>
          </w:p>
        </w:tc>
        <w:tc>
          <w:tcPr>
            <w:tcW w:w="2805" w:type="dxa"/>
          </w:tcPr>
          <w:p w14:paraId="2AE7CCD3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Zatwierdzone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przez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19A97327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Podaje osobę, która autoryzowała </w:t>
            </w:r>
            <w:r w:rsidR="00324B43" w:rsidRPr="006D50FC">
              <w:rPr>
                <w:rFonts w:cstheme="minorHAnsi"/>
                <w:szCs w:val="20"/>
                <w:lang w:val="pl-PL"/>
              </w:rPr>
              <w:t>arkusz bezpieczeństwa paszy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. </w:t>
            </w:r>
          </w:p>
        </w:tc>
      </w:tr>
      <w:tr w:rsidR="00EF4983" w:rsidRPr="00541FDA" w14:paraId="3A48A84A" w14:textId="77777777" w:rsidTr="00637DDD">
        <w:tc>
          <w:tcPr>
            <w:tcW w:w="878" w:type="dxa"/>
            <w:shd w:val="clear" w:color="auto" w:fill="E0E0E0"/>
          </w:tcPr>
          <w:p w14:paraId="3E371875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2.</w:t>
            </w:r>
          </w:p>
        </w:tc>
        <w:tc>
          <w:tcPr>
            <w:tcW w:w="2805" w:type="dxa"/>
            <w:shd w:val="clear" w:color="auto" w:fill="E0E0E0"/>
          </w:tcPr>
          <w:p w14:paraId="62B227D4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Identyfikacja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produktu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E0E0E0"/>
          </w:tcPr>
          <w:p w14:paraId="67AEDC5C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Pole 2 podaje dokładną identyfikację produktu</w:t>
            </w:r>
            <w:r w:rsidR="00016869" w:rsidRPr="006D50FC">
              <w:rPr>
                <w:rFonts w:cstheme="minorHAnsi"/>
                <w:szCs w:val="20"/>
                <w:lang w:val="pl-PL"/>
              </w:rPr>
              <w:t>.</w:t>
            </w:r>
          </w:p>
        </w:tc>
      </w:tr>
      <w:tr w:rsidR="00EF4983" w:rsidRPr="00541FDA" w14:paraId="5EEE36A4" w14:textId="77777777" w:rsidTr="00637DDD">
        <w:tc>
          <w:tcPr>
            <w:tcW w:w="878" w:type="dxa"/>
          </w:tcPr>
          <w:p w14:paraId="106CE3D2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2.1.</w:t>
            </w:r>
          </w:p>
        </w:tc>
        <w:tc>
          <w:tcPr>
            <w:tcW w:w="2805" w:type="dxa"/>
          </w:tcPr>
          <w:p w14:paraId="3C6CA6F6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produktu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F4E03A2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I</w:t>
            </w:r>
            <w:r w:rsidR="00324B43" w:rsidRPr="006D50FC">
              <w:rPr>
                <w:rFonts w:cstheme="minorHAnsi"/>
                <w:szCs w:val="20"/>
                <w:lang w:val="pl-PL"/>
              </w:rPr>
              <w:t>dentyfikuje produk</w:t>
            </w:r>
            <w:r w:rsidRPr="006D50FC">
              <w:rPr>
                <w:rFonts w:cstheme="minorHAnsi"/>
                <w:szCs w:val="20"/>
                <w:lang w:val="pl-PL"/>
              </w:rPr>
              <w:t xml:space="preserve">t. Należy używać określenia przewidzianego przez przepisy prawa. </w:t>
            </w:r>
          </w:p>
        </w:tc>
      </w:tr>
      <w:tr w:rsidR="00EF4983" w:rsidRPr="00541FDA" w14:paraId="030F15E9" w14:textId="77777777" w:rsidTr="00637DDD">
        <w:tc>
          <w:tcPr>
            <w:tcW w:w="878" w:type="dxa"/>
          </w:tcPr>
          <w:p w14:paraId="73B314C8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2.2.</w:t>
            </w:r>
          </w:p>
        </w:tc>
        <w:tc>
          <w:tcPr>
            <w:tcW w:w="2805" w:type="dxa"/>
          </w:tcPr>
          <w:p w14:paraId="38312961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handlowa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510D374B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Podaje zwyczajową nazwę marki produktu. </w:t>
            </w:r>
          </w:p>
        </w:tc>
      </w:tr>
      <w:tr w:rsidR="00EF4983" w:rsidRPr="00541FDA" w14:paraId="63292CA5" w14:textId="77777777" w:rsidTr="00637DDD">
        <w:tc>
          <w:tcPr>
            <w:tcW w:w="878" w:type="dxa"/>
          </w:tcPr>
          <w:p w14:paraId="74C84111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2.3.</w:t>
            </w:r>
          </w:p>
        </w:tc>
        <w:tc>
          <w:tcPr>
            <w:tcW w:w="2805" w:type="dxa"/>
          </w:tcPr>
          <w:p w14:paraId="41751693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Kod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towaru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43EFD773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</w:t>
            </w:r>
            <w:r w:rsidR="00324B43" w:rsidRPr="006D50FC">
              <w:rPr>
                <w:rFonts w:cstheme="minorHAnsi"/>
                <w:szCs w:val="20"/>
                <w:lang w:val="pl-PL"/>
              </w:rPr>
              <w:t>ewnę</w:t>
            </w:r>
            <w:r w:rsidRPr="006D50FC">
              <w:rPr>
                <w:rFonts w:cstheme="minorHAnsi"/>
                <w:szCs w:val="20"/>
                <w:lang w:val="pl-PL"/>
              </w:rPr>
              <w:t xml:space="preserve">trzny firmowy numer towaru. Należy wpisać “n/a” jeśli nie stosuje się wewnętrznego firmowego numeru towaru. </w:t>
            </w:r>
          </w:p>
        </w:tc>
      </w:tr>
      <w:tr w:rsidR="00EF4983" w:rsidRPr="00541FDA" w14:paraId="7AF7FB21" w14:textId="77777777" w:rsidTr="00637DDD">
        <w:tc>
          <w:tcPr>
            <w:tcW w:w="878" w:type="dxa"/>
          </w:tcPr>
          <w:p w14:paraId="3DA295ED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2.4.</w:t>
            </w:r>
          </w:p>
        </w:tc>
        <w:tc>
          <w:tcPr>
            <w:tcW w:w="2805" w:type="dxa"/>
          </w:tcPr>
          <w:p w14:paraId="215E72BA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Numer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pozwolenia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3F6403F1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Ustawowy numer certyfikacji. Należy wpisać “n/a” jeśli przepisy prawa nie przewidują numeru pozwolenia.</w:t>
            </w:r>
          </w:p>
        </w:tc>
      </w:tr>
      <w:tr w:rsidR="00EF4983" w:rsidRPr="00541FDA" w14:paraId="77F07E65" w14:textId="77777777" w:rsidTr="00637DDD">
        <w:tc>
          <w:tcPr>
            <w:tcW w:w="878" w:type="dxa"/>
          </w:tcPr>
          <w:p w14:paraId="166A253D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2.5.</w:t>
            </w:r>
          </w:p>
        </w:tc>
        <w:tc>
          <w:tcPr>
            <w:tcW w:w="2805" w:type="dxa"/>
          </w:tcPr>
          <w:p w14:paraId="01235F91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Opis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produktu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4515FF50" w14:textId="77777777" w:rsidR="00016869" w:rsidRPr="006D50FC" w:rsidRDefault="00152274" w:rsidP="00324B43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Opis produktu, możliwie zgodnie z opisem w Feed Safety Database. </w:t>
            </w:r>
          </w:p>
        </w:tc>
      </w:tr>
      <w:tr w:rsidR="00EF4983" w:rsidRPr="00541FDA" w14:paraId="4842185B" w14:textId="77777777" w:rsidTr="00637DDD">
        <w:tc>
          <w:tcPr>
            <w:tcW w:w="878" w:type="dxa"/>
          </w:tcPr>
          <w:p w14:paraId="602DE84B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2.6.</w:t>
            </w:r>
          </w:p>
        </w:tc>
        <w:tc>
          <w:tcPr>
            <w:tcW w:w="2805" w:type="dxa"/>
          </w:tcPr>
          <w:p w14:paraId="5C356BF9" w14:textId="77777777" w:rsidR="00016869" w:rsidRPr="006D50FC" w:rsidRDefault="00152274" w:rsidP="00324B4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Pochodz</w:t>
            </w:r>
            <w:r w:rsidR="00324B43" w:rsidRPr="006D50FC">
              <w:rPr>
                <w:rFonts w:cstheme="minorHAnsi"/>
                <w:szCs w:val="20"/>
                <w:lang w:val="en-GB"/>
              </w:rPr>
              <w:t>e</w:t>
            </w:r>
            <w:r w:rsidRPr="006D50FC">
              <w:rPr>
                <w:rFonts w:cstheme="minorHAnsi"/>
                <w:szCs w:val="20"/>
                <w:lang w:val="en-GB"/>
              </w:rPr>
              <w:t>nie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87C0A6C" w14:textId="77777777" w:rsidR="00016869" w:rsidRPr="006D50FC" w:rsidRDefault="00341CB4" w:rsidP="006D50FC">
            <w:pPr>
              <w:spacing w:before="100" w:beforeAutospacing="1" w:line="240" w:lineRule="auto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pl-PL"/>
              </w:rPr>
              <w:t>Należy o</w:t>
            </w:r>
            <w:r w:rsidR="00152274" w:rsidRPr="006D50FC">
              <w:rPr>
                <w:rFonts w:cstheme="minorHAnsi"/>
                <w:szCs w:val="20"/>
                <w:lang w:val="pl-PL"/>
              </w:rPr>
              <w:t>pis</w:t>
            </w:r>
            <w:r w:rsidRPr="006D50FC">
              <w:rPr>
                <w:rFonts w:cstheme="minorHAnsi"/>
                <w:szCs w:val="20"/>
                <w:lang w:val="pl-PL"/>
              </w:rPr>
              <w:t>ać pochodzenie</w:t>
            </w:r>
            <w:r w:rsidR="00152274" w:rsidRPr="006D50FC">
              <w:rPr>
                <w:rFonts w:cstheme="minorHAnsi"/>
                <w:szCs w:val="20"/>
                <w:lang w:val="pl-PL"/>
              </w:rPr>
              <w:t xml:space="preserve"> najdokładniej jak to możliwe.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Moż</w:t>
            </w:r>
            <w:r w:rsidR="00C41263" w:rsidRPr="006D50FC">
              <w:rPr>
                <w:rFonts w:cstheme="minorHAnsi"/>
                <w:szCs w:val="20"/>
                <w:lang w:val="en-GB"/>
              </w:rPr>
              <w:t>l</w:t>
            </w:r>
            <w:r w:rsidRPr="006D50FC">
              <w:rPr>
                <w:rFonts w:cstheme="minorHAnsi"/>
                <w:szCs w:val="20"/>
                <w:lang w:val="en-GB"/>
              </w:rPr>
              <w:t>iwości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są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następujące</w:t>
            </w:r>
            <w:proofErr w:type="spellEnd"/>
            <w:r w:rsidR="00016869" w:rsidRPr="006D50FC">
              <w:rPr>
                <w:rFonts w:cstheme="minorHAnsi"/>
                <w:szCs w:val="20"/>
                <w:lang w:val="en-GB"/>
              </w:rPr>
              <w:t>:</w:t>
            </w:r>
          </w:p>
          <w:p w14:paraId="19A89858" w14:textId="77777777" w:rsidR="00016869" w:rsidRPr="006D50FC" w:rsidRDefault="00341CB4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Nazwa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dokładny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adres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producenta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  <w:p w14:paraId="73E929E7" w14:textId="77777777" w:rsidR="00016869" w:rsidRPr="006D50FC" w:rsidRDefault="00341CB4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Szczegółowy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adres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miejsca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produkcji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  <w:p w14:paraId="52F97D20" w14:textId="77777777" w:rsidR="00016869" w:rsidRPr="006D50FC" w:rsidRDefault="00341CB4" w:rsidP="00C41263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Kraj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pochodzenia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</w:tr>
      <w:tr w:rsidR="00EF4983" w:rsidRPr="00541FDA" w14:paraId="28674005" w14:textId="77777777" w:rsidTr="00637DDD">
        <w:tc>
          <w:tcPr>
            <w:tcW w:w="878" w:type="dxa"/>
          </w:tcPr>
          <w:p w14:paraId="2AAD2BD5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2.7.</w:t>
            </w:r>
          </w:p>
        </w:tc>
        <w:tc>
          <w:tcPr>
            <w:tcW w:w="2805" w:type="dxa"/>
          </w:tcPr>
          <w:p w14:paraId="4F630B8F" w14:textId="53663D3A" w:rsidR="00016869" w:rsidRPr="006D50FC" w:rsidRDefault="00341CB4" w:rsidP="006D50FC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Dostarczony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przez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348D3642" w14:textId="1447B975" w:rsidR="00016869" w:rsidRPr="006D50FC" w:rsidRDefault="00341CB4" w:rsidP="006D50FC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Jeśli inny niż </w:t>
            </w:r>
            <w:r w:rsidR="00016869" w:rsidRPr="006D50FC">
              <w:rPr>
                <w:rFonts w:cstheme="minorHAnsi"/>
                <w:szCs w:val="20"/>
                <w:lang w:val="pl-PL"/>
              </w:rPr>
              <w:t>2.6.</w:t>
            </w:r>
          </w:p>
        </w:tc>
      </w:tr>
      <w:tr w:rsidR="00EF4983" w:rsidRPr="00541FDA" w14:paraId="122F3D6F" w14:textId="77777777" w:rsidTr="00637DDD">
        <w:tc>
          <w:tcPr>
            <w:tcW w:w="878" w:type="dxa"/>
            <w:shd w:val="clear" w:color="auto" w:fill="E0E0E0"/>
          </w:tcPr>
          <w:p w14:paraId="1C0FC294" w14:textId="77777777" w:rsidR="00016869" w:rsidRPr="006D50FC" w:rsidRDefault="00016869" w:rsidP="00D228A0">
            <w:pPr>
              <w:keepNext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lastRenderedPageBreak/>
              <w:t>3.</w:t>
            </w:r>
          </w:p>
        </w:tc>
        <w:tc>
          <w:tcPr>
            <w:tcW w:w="2805" w:type="dxa"/>
            <w:shd w:val="clear" w:color="auto" w:fill="E0E0E0"/>
          </w:tcPr>
          <w:p w14:paraId="23A87B8A" w14:textId="77777777" w:rsidR="00016869" w:rsidRPr="006D50FC" w:rsidRDefault="00D228A0" w:rsidP="00C41263">
            <w:pPr>
              <w:keepNext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Opis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produktu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E0E0E0"/>
          </w:tcPr>
          <w:p w14:paraId="11981376" w14:textId="77777777" w:rsidR="00016869" w:rsidRPr="006D50FC" w:rsidRDefault="00D228A0" w:rsidP="00C41263">
            <w:pPr>
              <w:keepNext/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Pole 3 opisuje cechy charakterystyczne produktu </w:t>
            </w:r>
          </w:p>
        </w:tc>
      </w:tr>
      <w:tr w:rsidR="00EF4983" w:rsidRPr="00541FDA" w14:paraId="788BD3F1" w14:textId="77777777" w:rsidTr="00637DDD">
        <w:tc>
          <w:tcPr>
            <w:tcW w:w="878" w:type="dxa"/>
          </w:tcPr>
          <w:p w14:paraId="39547B34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3.1.</w:t>
            </w:r>
          </w:p>
        </w:tc>
        <w:tc>
          <w:tcPr>
            <w:tcW w:w="2805" w:type="dxa"/>
          </w:tcPr>
          <w:p w14:paraId="79075659" w14:textId="77777777" w:rsidR="00016869" w:rsidRPr="006D50FC" w:rsidRDefault="00D228A0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Proces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produkcji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9889A15" w14:textId="77777777" w:rsidR="00016869" w:rsidRPr="006D50FC" w:rsidRDefault="00D228A0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Krótki lecz możliwie dokładny opis procesu produkcji produktu łącznie ze schematem przepływów.  </w:t>
            </w:r>
          </w:p>
        </w:tc>
      </w:tr>
      <w:tr w:rsidR="00EF4983" w:rsidRPr="006D50FC" w14:paraId="50304248" w14:textId="77777777" w:rsidTr="00637DDD">
        <w:tc>
          <w:tcPr>
            <w:tcW w:w="878" w:type="dxa"/>
          </w:tcPr>
          <w:p w14:paraId="274ECD39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3.2.</w:t>
            </w:r>
          </w:p>
        </w:tc>
        <w:tc>
          <w:tcPr>
            <w:tcW w:w="2805" w:type="dxa"/>
          </w:tcPr>
          <w:p w14:paraId="1523C32D" w14:textId="77777777" w:rsidR="00016869" w:rsidRPr="006D50FC" w:rsidRDefault="00D228A0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Używane surowce </w:t>
            </w:r>
            <w:r w:rsidR="00C41263" w:rsidRPr="006D50FC">
              <w:rPr>
                <w:rFonts w:cstheme="minorHAnsi"/>
                <w:szCs w:val="20"/>
                <w:lang w:val="pl-PL"/>
              </w:rPr>
              <w:t>i</w:t>
            </w:r>
            <w:r w:rsidRPr="006D50FC">
              <w:rPr>
                <w:rFonts w:cstheme="minorHAnsi"/>
                <w:szCs w:val="20"/>
                <w:lang w:val="pl-PL"/>
              </w:rPr>
              <w:t xml:space="preserve"> substancje pomocnicze </w:t>
            </w:r>
          </w:p>
        </w:tc>
        <w:tc>
          <w:tcPr>
            <w:tcW w:w="5528" w:type="dxa"/>
          </w:tcPr>
          <w:p w14:paraId="1803430F" w14:textId="77777777" w:rsidR="00016869" w:rsidRPr="006D50FC" w:rsidRDefault="00C41263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Wszystkie używane surowce i substancje pomocnicze (łącznie z pomocami przetwórczymi) </w:t>
            </w:r>
          </w:p>
        </w:tc>
      </w:tr>
      <w:tr w:rsidR="00EF4983" w:rsidRPr="006D50FC" w14:paraId="57F77AB1" w14:textId="77777777" w:rsidTr="00637DDD">
        <w:tc>
          <w:tcPr>
            <w:tcW w:w="878" w:type="dxa"/>
          </w:tcPr>
          <w:p w14:paraId="666BA7F5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3.3.</w:t>
            </w:r>
          </w:p>
        </w:tc>
        <w:tc>
          <w:tcPr>
            <w:tcW w:w="2805" w:type="dxa"/>
          </w:tcPr>
          <w:p w14:paraId="4B17601C" w14:textId="77777777" w:rsidR="00016869" w:rsidRPr="006D50FC" w:rsidRDefault="00D228A0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Proces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logistyczny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5ACEE08C" w14:textId="77777777" w:rsidR="00016869" w:rsidRPr="006D50FC" w:rsidRDefault="00D228A0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Opis procesu logistyczneg</w:t>
            </w:r>
            <w:r w:rsidR="00C41263" w:rsidRPr="006D50FC">
              <w:rPr>
                <w:rFonts w:cstheme="minorHAnsi"/>
                <w:szCs w:val="20"/>
                <w:lang w:val="pl-PL"/>
              </w:rPr>
              <w:t>o, przez który przechodzi produk</w:t>
            </w:r>
            <w:r w:rsidRPr="006D50FC">
              <w:rPr>
                <w:rFonts w:cstheme="minorHAnsi"/>
                <w:szCs w:val="20"/>
                <w:lang w:val="pl-PL"/>
              </w:rPr>
              <w:t xml:space="preserve">t od produkcji (podstawowej) aż do (łącznie z) dostawy do odbiorcy końcowego. </w:t>
            </w:r>
          </w:p>
          <w:p w14:paraId="4D89348C" w14:textId="77777777" w:rsidR="00016869" w:rsidRPr="006D50FC" w:rsidRDefault="00D228A0" w:rsidP="00D228A0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Należy podać metody transport</w:t>
            </w:r>
            <w:r w:rsidR="00C41263" w:rsidRPr="006D50FC">
              <w:rPr>
                <w:rFonts w:cstheme="minorHAnsi"/>
                <w:szCs w:val="20"/>
                <w:lang w:val="pl-PL"/>
              </w:rPr>
              <w:t>u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produktu, wszelkie (pośrednie) przechowywanie </w:t>
            </w:r>
            <w:r w:rsidR="00C41263" w:rsidRPr="006D50FC">
              <w:rPr>
                <w:rFonts w:cstheme="minorHAnsi"/>
                <w:szCs w:val="20"/>
                <w:lang w:val="pl-PL"/>
              </w:rPr>
              <w:t>i</w:t>
            </w:r>
            <w:r w:rsidRPr="006D50FC">
              <w:rPr>
                <w:rFonts w:cstheme="minorHAnsi"/>
                <w:szCs w:val="20"/>
                <w:lang w:val="pl-PL"/>
              </w:rPr>
              <w:t xml:space="preserve"> metod</w:t>
            </w:r>
            <w:r w:rsidR="00C41263" w:rsidRPr="006D50FC">
              <w:rPr>
                <w:rFonts w:cstheme="minorHAnsi"/>
                <w:szCs w:val="20"/>
                <w:lang w:val="pl-PL"/>
              </w:rPr>
              <w:t>y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pakowania na różnych etapach procesu logistycznego. </w:t>
            </w:r>
          </w:p>
          <w:p w14:paraId="23B1C8F6" w14:textId="77777777" w:rsidR="00016869" w:rsidRPr="006D50FC" w:rsidRDefault="00016869" w:rsidP="00D228A0">
            <w:pPr>
              <w:rPr>
                <w:rFonts w:cstheme="minorHAnsi"/>
                <w:szCs w:val="20"/>
                <w:lang w:val="pl-PL"/>
              </w:rPr>
            </w:pPr>
          </w:p>
          <w:p w14:paraId="767740A2" w14:textId="77777777" w:rsidR="00016869" w:rsidRPr="006D50FC" w:rsidRDefault="00D228A0" w:rsidP="00C41263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UWAGA</w:t>
            </w:r>
            <w:r w:rsidR="00C41263" w:rsidRPr="006D50FC">
              <w:rPr>
                <w:rFonts w:cstheme="minorHAnsi"/>
                <w:szCs w:val="20"/>
                <w:lang w:val="pl-PL"/>
              </w:rPr>
              <w:t>:</w:t>
            </w:r>
            <w:r w:rsidRPr="006D50FC">
              <w:rPr>
                <w:rFonts w:cstheme="minorHAnsi"/>
                <w:szCs w:val="20"/>
                <w:lang w:val="pl-PL"/>
              </w:rPr>
              <w:t xml:space="preserve"> standardy i wymogi odnośnie składowania, przetrzymywania, pakowania i warunków transport</w:t>
            </w:r>
            <w:r w:rsidR="00C41263" w:rsidRPr="006D50FC">
              <w:rPr>
                <w:rFonts w:cstheme="minorHAnsi"/>
                <w:szCs w:val="20"/>
                <w:lang w:val="pl-PL"/>
              </w:rPr>
              <w:t>u</w:t>
            </w:r>
            <w:r w:rsidRPr="006D50FC">
              <w:rPr>
                <w:rFonts w:cstheme="minorHAnsi"/>
                <w:szCs w:val="20"/>
                <w:lang w:val="pl-PL"/>
              </w:rPr>
              <w:t xml:space="preserve"> są opisane w polach 4.4 i 4.5.</w:t>
            </w:r>
          </w:p>
        </w:tc>
      </w:tr>
      <w:tr w:rsidR="00EF4983" w:rsidRPr="00541FDA" w14:paraId="026E03A7" w14:textId="77777777" w:rsidTr="00637DDD">
        <w:tc>
          <w:tcPr>
            <w:tcW w:w="878" w:type="dxa"/>
          </w:tcPr>
          <w:p w14:paraId="4C2AAB3F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3.4.</w:t>
            </w:r>
          </w:p>
        </w:tc>
        <w:tc>
          <w:tcPr>
            <w:tcW w:w="2805" w:type="dxa"/>
          </w:tcPr>
          <w:p w14:paraId="1BF86CA7" w14:textId="77777777" w:rsidR="00016869" w:rsidRPr="006D50FC" w:rsidRDefault="002C73B1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Okres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przechowywania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46CF133" w14:textId="77777777" w:rsidR="00016869" w:rsidRPr="006D50FC" w:rsidRDefault="002C73B1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Wskazania odnośnie okresu przechowywania produktu (liczba dni, tygodni, miesięcy) (na przykład od wyprodukowania).  </w:t>
            </w:r>
          </w:p>
        </w:tc>
      </w:tr>
      <w:tr w:rsidR="00EF4983" w:rsidRPr="006D50FC" w14:paraId="263A39BB" w14:textId="77777777" w:rsidTr="00637DDD">
        <w:tc>
          <w:tcPr>
            <w:tcW w:w="878" w:type="dxa"/>
          </w:tcPr>
          <w:p w14:paraId="518ED424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3.5</w:t>
            </w:r>
          </w:p>
        </w:tc>
        <w:tc>
          <w:tcPr>
            <w:tcW w:w="2805" w:type="dxa"/>
          </w:tcPr>
          <w:p w14:paraId="6F6D44F1" w14:textId="77777777" w:rsidR="00016869" w:rsidRPr="006D50FC" w:rsidRDefault="002C73B1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Orientacyjna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analiza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4DFAB68E" w14:textId="77777777" w:rsidR="00016869" w:rsidRPr="006D50FC" w:rsidRDefault="002C73B1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Powinna zawierać szereg właściwych parametrów, które klasyfikuj</w:t>
            </w:r>
            <w:r w:rsidR="00C41263" w:rsidRPr="006D50FC">
              <w:rPr>
                <w:rFonts w:cstheme="minorHAnsi"/>
                <w:szCs w:val="20"/>
                <w:lang w:val="pl-PL"/>
              </w:rPr>
              <w:t>ą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produ</w:t>
            </w:r>
            <w:r w:rsidR="00C41263" w:rsidRPr="006D50FC">
              <w:rPr>
                <w:rFonts w:cstheme="minorHAnsi"/>
                <w:szCs w:val="20"/>
                <w:lang w:val="pl-PL"/>
              </w:rPr>
              <w:t>k</w:t>
            </w:r>
            <w:r w:rsidRPr="006D50FC">
              <w:rPr>
                <w:rFonts w:cstheme="minorHAnsi"/>
                <w:szCs w:val="20"/>
                <w:lang w:val="pl-PL"/>
              </w:rPr>
              <w:t xml:space="preserve">t. </w:t>
            </w:r>
            <w:r w:rsidR="00C41263" w:rsidRPr="006D50FC">
              <w:rPr>
                <w:rFonts w:cstheme="minorHAnsi"/>
                <w:szCs w:val="20"/>
                <w:lang w:val="pl-PL"/>
              </w:rPr>
              <w:t>Zasadniczo b</w:t>
            </w:r>
            <w:r w:rsidRPr="006D50FC">
              <w:rPr>
                <w:rFonts w:cstheme="minorHAnsi"/>
                <w:szCs w:val="20"/>
                <w:lang w:val="pl-PL"/>
              </w:rPr>
              <w:t xml:space="preserve">ędą to niewiążące parametry odżywcze (takie jak zawartość suchej masy, surowe białko, surowy tłuszcz, surowa celuloza, popiół) lub poziom substancji aktywnych (na przykład w dodatkach paszowych).  </w:t>
            </w:r>
          </w:p>
        </w:tc>
      </w:tr>
      <w:tr w:rsidR="00EF4983" w:rsidRPr="00541FDA" w14:paraId="29C701A5" w14:textId="77777777" w:rsidTr="00637DDD">
        <w:tc>
          <w:tcPr>
            <w:tcW w:w="878" w:type="dxa"/>
            <w:shd w:val="clear" w:color="auto" w:fill="D9D9D9" w:themeFill="background1" w:themeFillShade="D9"/>
          </w:tcPr>
          <w:p w14:paraId="22C5941A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4.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10CF62C5" w14:textId="77777777" w:rsidR="00016869" w:rsidRPr="006D50FC" w:rsidRDefault="002C73B1" w:rsidP="00C41263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Standardy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/ </w:t>
            </w: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wymogi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F0CD151" w14:textId="77777777" w:rsidR="00016869" w:rsidRPr="006D50FC" w:rsidRDefault="00C41263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Pole 4 opisuje normy i wymogi</w:t>
            </w:r>
          </w:p>
        </w:tc>
      </w:tr>
      <w:tr w:rsidR="00EF4983" w:rsidRPr="00541FDA" w14:paraId="60073399" w14:textId="77777777" w:rsidTr="00637DDD">
        <w:tc>
          <w:tcPr>
            <w:tcW w:w="878" w:type="dxa"/>
          </w:tcPr>
          <w:p w14:paraId="5296DC19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4.1.</w:t>
            </w:r>
          </w:p>
        </w:tc>
        <w:tc>
          <w:tcPr>
            <w:tcW w:w="2805" w:type="dxa"/>
          </w:tcPr>
          <w:p w14:paraId="00869E07" w14:textId="77777777" w:rsidR="00016869" w:rsidRPr="006D50FC" w:rsidRDefault="00C41263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Właściwe przep</w:t>
            </w:r>
            <w:r w:rsidR="002C73B1" w:rsidRPr="006D50FC">
              <w:rPr>
                <w:rFonts w:cstheme="minorHAnsi"/>
                <w:szCs w:val="20"/>
                <w:lang w:val="pl-PL"/>
              </w:rPr>
              <w:t>isy prawa i inne wymogi.</w:t>
            </w:r>
          </w:p>
        </w:tc>
        <w:tc>
          <w:tcPr>
            <w:tcW w:w="5528" w:type="dxa"/>
          </w:tcPr>
          <w:p w14:paraId="47691815" w14:textId="77777777" w:rsidR="00016869" w:rsidRPr="006D50FC" w:rsidRDefault="002C73B1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Podsumowanie odpowiednich </w:t>
            </w:r>
            <w:r w:rsidR="00C41263" w:rsidRPr="006D50FC">
              <w:rPr>
                <w:rFonts w:cstheme="minorHAnsi"/>
                <w:szCs w:val="20"/>
                <w:lang w:val="pl-PL"/>
              </w:rPr>
              <w:t>działów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prawa paszowego. Mogą to być obowiązujące dyrektywy i rozporządzenia europejskie.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 </w:t>
            </w:r>
          </w:p>
          <w:p w14:paraId="25CDB78C" w14:textId="77777777" w:rsidR="00016869" w:rsidRPr="006D50FC" w:rsidRDefault="002C73B1" w:rsidP="00C41263">
            <w:pPr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pl-PL"/>
              </w:rPr>
              <w:t>‘Inne wymogi’</w:t>
            </w:r>
            <w:r w:rsidR="00C41263" w:rsidRPr="006D50FC">
              <w:rPr>
                <w:rFonts w:cstheme="minorHAnsi"/>
                <w:szCs w:val="20"/>
                <w:lang w:val="pl-PL"/>
              </w:rPr>
              <w:t xml:space="preserve"> </w:t>
            </w:r>
            <w:r w:rsidRPr="006D50FC">
              <w:rPr>
                <w:rFonts w:cstheme="minorHAnsi"/>
                <w:szCs w:val="20"/>
                <w:lang w:val="pl-PL"/>
              </w:rPr>
              <w:t>mogą być s</w:t>
            </w:r>
            <w:r w:rsidR="00C41263" w:rsidRPr="006D50FC">
              <w:rPr>
                <w:rFonts w:cstheme="minorHAnsi"/>
                <w:szCs w:val="20"/>
                <w:lang w:val="pl-PL"/>
              </w:rPr>
              <w:t>zczegółowymi</w:t>
            </w:r>
            <w:r w:rsidRPr="006D50FC">
              <w:rPr>
                <w:rFonts w:cstheme="minorHAnsi"/>
                <w:szCs w:val="20"/>
                <w:lang w:val="pl-PL"/>
              </w:rPr>
              <w:t xml:space="preserve"> wymogami obowiązującymi w ramach jakiegoś specjalnego system bezpieczeństwa, w którym uczestniczy klient. </w:t>
            </w:r>
            <w:r w:rsidRPr="006D50FC">
              <w:rPr>
                <w:rFonts w:cstheme="minorHAnsi"/>
                <w:szCs w:val="20"/>
              </w:rPr>
              <w:t>N</w:t>
            </w:r>
            <w:r w:rsidR="00C41263" w:rsidRPr="006D50FC">
              <w:rPr>
                <w:rFonts w:cstheme="minorHAnsi"/>
                <w:szCs w:val="20"/>
              </w:rPr>
              <w:t xml:space="preserve">a </w:t>
            </w:r>
            <w:proofErr w:type="spellStart"/>
            <w:r w:rsidR="00C41263" w:rsidRPr="006D50FC">
              <w:rPr>
                <w:rFonts w:cstheme="minorHAnsi"/>
                <w:szCs w:val="20"/>
              </w:rPr>
              <w:t>przykła</w:t>
            </w:r>
            <w:r w:rsidRPr="006D50FC">
              <w:rPr>
                <w:rFonts w:cstheme="minorHAnsi"/>
                <w:szCs w:val="20"/>
              </w:rPr>
              <w:t>d</w:t>
            </w:r>
            <w:proofErr w:type="spellEnd"/>
            <w:r w:rsidRPr="006D50FC">
              <w:rPr>
                <w:rFonts w:cstheme="minorHAnsi"/>
                <w:szCs w:val="20"/>
              </w:rPr>
              <w:t xml:space="preserve"> GMP+ FSA module</w:t>
            </w:r>
          </w:p>
        </w:tc>
      </w:tr>
      <w:tr w:rsidR="00EF4983" w:rsidRPr="006D50FC" w14:paraId="33862FCE" w14:textId="77777777" w:rsidTr="00637DDD">
        <w:tc>
          <w:tcPr>
            <w:tcW w:w="878" w:type="dxa"/>
          </w:tcPr>
          <w:p w14:paraId="0F536833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4.2.</w:t>
            </w:r>
          </w:p>
        </w:tc>
        <w:tc>
          <w:tcPr>
            <w:tcW w:w="2805" w:type="dxa"/>
          </w:tcPr>
          <w:p w14:paraId="0DD12A6C" w14:textId="77777777" w:rsidR="00016869" w:rsidRPr="006D50FC" w:rsidRDefault="002C73B1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Właściwe standardy / wymogi dla produktu </w:t>
            </w:r>
          </w:p>
        </w:tc>
        <w:tc>
          <w:tcPr>
            <w:tcW w:w="5528" w:type="dxa"/>
          </w:tcPr>
          <w:p w14:paraId="2C55260F" w14:textId="77777777" w:rsidR="00016869" w:rsidRPr="006D50FC" w:rsidRDefault="00C41263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Chodzi o </w:t>
            </w:r>
            <w:r w:rsidR="002C73B1" w:rsidRPr="006D50FC">
              <w:rPr>
                <w:rFonts w:cstheme="minorHAnsi"/>
                <w:szCs w:val="20"/>
                <w:lang w:val="pl-PL"/>
              </w:rPr>
              <w:t>szczegółow</w:t>
            </w:r>
            <w:r w:rsidRPr="006D50FC">
              <w:rPr>
                <w:rFonts w:cstheme="minorHAnsi"/>
                <w:szCs w:val="20"/>
                <w:lang w:val="pl-PL"/>
              </w:rPr>
              <w:t>e</w:t>
            </w:r>
            <w:r w:rsidR="002C73B1" w:rsidRPr="006D50FC">
              <w:rPr>
                <w:rFonts w:cstheme="minorHAnsi"/>
                <w:szCs w:val="20"/>
                <w:lang w:val="pl-PL"/>
              </w:rPr>
              <w:t xml:space="preserve"> dan</w:t>
            </w:r>
            <w:r w:rsidRPr="006D50FC">
              <w:rPr>
                <w:rFonts w:cstheme="minorHAnsi"/>
                <w:szCs w:val="20"/>
                <w:lang w:val="pl-PL"/>
              </w:rPr>
              <w:t>e a nie odwołania</w:t>
            </w:r>
            <w:r w:rsidR="002C73B1" w:rsidRPr="006D50FC">
              <w:rPr>
                <w:rFonts w:cstheme="minorHAnsi"/>
                <w:szCs w:val="20"/>
                <w:lang w:val="pl-PL"/>
              </w:rPr>
              <w:t xml:space="preserve"> do przepisów prawa lub GMP+ FSA module. Obejmuje to wiążące parametry odżywcze oraz parametry uważane za istotne w ocenie ryzyka (takie jak metale ciężkie w minerałach, mykotoksyny w zbożach, PCB w tłuszczach).</w:t>
            </w:r>
          </w:p>
          <w:p w14:paraId="59A1E976" w14:textId="77777777" w:rsidR="00016869" w:rsidRPr="006D50FC" w:rsidRDefault="00016869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</w:p>
        </w:tc>
      </w:tr>
      <w:tr w:rsidR="00EF4983" w:rsidRPr="00541FDA" w14:paraId="7FF01BC5" w14:textId="77777777" w:rsidTr="00637DDD">
        <w:tc>
          <w:tcPr>
            <w:tcW w:w="878" w:type="dxa"/>
          </w:tcPr>
          <w:p w14:paraId="3DE4C6CE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lastRenderedPageBreak/>
              <w:t>4.3.</w:t>
            </w:r>
          </w:p>
        </w:tc>
        <w:tc>
          <w:tcPr>
            <w:tcW w:w="2805" w:type="dxa"/>
          </w:tcPr>
          <w:p w14:paraId="0CABA5EE" w14:textId="77777777" w:rsidR="00016869" w:rsidRPr="006D50FC" w:rsidRDefault="007C6F51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Zamierzone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użycie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30094DD0" w14:textId="77777777" w:rsidR="00016869" w:rsidRPr="006D50FC" w:rsidRDefault="007C6F51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Opis zamierzo</w:t>
            </w:r>
            <w:r w:rsidR="009A6DD8" w:rsidRPr="006D50FC">
              <w:rPr>
                <w:rFonts w:cstheme="minorHAnsi"/>
                <w:szCs w:val="20"/>
                <w:lang w:val="pl-PL"/>
              </w:rPr>
              <w:t>nego użycia produktu. Na przykła</w:t>
            </w:r>
            <w:r w:rsidRPr="006D50FC">
              <w:rPr>
                <w:rFonts w:cstheme="minorHAnsi"/>
                <w:szCs w:val="20"/>
                <w:lang w:val="pl-PL"/>
              </w:rPr>
              <w:t xml:space="preserve">d: </w:t>
            </w:r>
          </w:p>
          <w:p w14:paraId="6FFB00CC" w14:textId="77777777" w:rsidR="00016869" w:rsidRPr="006D50FC" w:rsidRDefault="007C6F51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przetworzenie w mieszanki paszowe </w:t>
            </w:r>
          </w:p>
          <w:p w14:paraId="0B5A82F4" w14:textId="77777777" w:rsidR="00016869" w:rsidRPr="006D50FC" w:rsidRDefault="007C6F51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do bezpośredniego karmienia zwierząt</w:t>
            </w:r>
          </w:p>
          <w:p w14:paraId="2A5E9366" w14:textId="77777777" w:rsidR="00016869" w:rsidRPr="006D50FC" w:rsidRDefault="007C6F51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tylko do przetworzenia w premiksach </w:t>
            </w:r>
          </w:p>
          <w:p w14:paraId="094971D8" w14:textId="77777777" w:rsidR="00016869" w:rsidRPr="006D50FC" w:rsidRDefault="007C6F51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możliwie gatunek zwierząt, jeśli to </w:t>
            </w:r>
            <w:r w:rsidR="00C41263" w:rsidRPr="006D50FC">
              <w:rPr>
                <w:rFonts w:cstheme="minorHAnsi"/>
                <w:szCs w:val="20"/>
                <w:lang w:val="pl-PL"/>
              </w:rPr>
              <w:t>istotne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. </w:t>
            </w:r>
          </w:p>
          <w:p w14:paraId="61A13160" w14:textId="77777777" w:rsidR="00016869" w:rsidRPr="006D50FC" w:rsidRDefault="007C6F51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itd</w:t>
            </w:r>
            <w:proofErr w:type="spellEnd"/>
            <w:r w:rsidR="00016869" w:rsidRPr="006D50FC">
              <w:rPr>
                <w:rFonts w:cstheme="minorHAnsi"/>
                <w:szCs w:val="20"/>
                <w:lang w:val="en-GB"/>
              </w:rPr>
              <w:t>.</w:t>
            </w:r>
          </w:p>
        </w:tc>
      </w:tr>
      <w:tr w:rsidR="00EF4983" w:rsidRPr="00541FDA" w14:paraId="08487FCC" w14:textId="77777777" w:rsidTr="00637DDD">
        <w:tc>
          <w:tcPr>
            <w:tcW w:w="878" w:type="dxa"/>
          </w:tcPr>
          <w:p w14:paraId="396643FC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4.4.</w:t>
            </w:r>
          </w:p>
        </w:tc>
        <w:tc>
          <w:tcPr>
            <w:tcW w:w="2805" w:type="dxa"/>
          </w:tcPr>
          <w:p w14:paraId="234AF849" w14:textId="77777777" w:rsidR="00016869" w:rsidRPr="006D50FC" w:rsidRDefault="007C6F51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Instrukcje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przetwarzania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E23C4EA" w14:textId="77777777" w:rsidR="00016869" w:rsidRPr="006D50FC" w:rsidRDefault="007C6F51" w:rsidP="00D228A0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Podaje się tutaj środki jakie należy zastosować, aby użyć produktu w sposób prawidłowy i bezpieczny. </w:t>
            </w:r>
            <w:r w:rsidR="009A6DD8" w:rsidRPr="006D50FC">
              <w:rPr>
                <w:rFonts w:cstheme="minorHAnsi"/>
                <w:szCs w:val="20"/>
              </w:rPr>
              <w:t xml:space="preserve">Na </w:t>
            </w:r>
            <w:proofErr w:type="spellStart"/>
            <w:r w:rsidR="009A6DD8" w:rsidRPr="006D50FC">
              <w:rPr>
                <w:rFonts w:cstheme="minorHAnsi"/>
                <w:szCs w:val="20"/>
              </w:rPr>
              <w:t>przykła</w:t>
            </w:r>
            <w:r w:rsidR="00B8611F" w:rsidRPr="006D50FC">
              <w:rPr>
                <w:rFonts w:cstheme="minorHAnsi"/>
                <w:szCs w:val="20"/>
              </w:rPr>
              <w:t>d</w:t>
            </w:r>
            <w:proofErr w:type="spellEnd"/>
            <w:r w:rsidR="00B8611F" w:rsidRPr="006D50FC">
              <w:rPr>
                <w:rFonts w:cstheme="minorHAnsi"/>
                <w:szCs w:val="20"/>
              </w:rPr>
              <w:t xml:space="preserve">: </w:t>
            </w:r>
          </w:p>
          <w:p w14:paraId="0D4607EC" w14:textId="77777777" w:rsidR="00016869" w:rsidRPr="006D50FC" w:rsidRDefault="00B8611F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należy zużyć w ciągu x dni od dostawy </w:t>
            </w:r>
          </w:p>
          <w:p w14:paraId="52AAA414" w14:textId="77777777" w:rsidR="00016869" w:rsidRPr="006D50FC" w:rsidRDefault="00B8611F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maksymalny procent w przetwarzaniu </w:t>
            </w:r>
          </w:p>
          <w:p w14:paraId="776567B5" w14:textId="77777777" w:rsidR="00016869" w:rsidRPr="006D50FC" w:rsidRDefault="00B8611F" w:rsidP="00C41263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minimalna lub maksymalna temperatur</w:t>
            </w:r>
            <w:r w:rsidR="00C41263" w:rsidRPr="006D50FC">
              <w:rPr>
                <w:rFonts w:cstheme="minorHAnsi"/>
                <w:szCs w:val="20"/>
                <w:lang w:val="pl-PL"/>
              </w:rPr>
              <w:t>a</w:t>
            </w:r>
            <w:r w:rsidRPr="006D50FC">
              <w:rPr>
                <w:rFonts w:cstheme="minorHAnsi"/>
                <w:szCs w:val="20"/>
                <w:lang w:val="pl-PL"/>
              </w:rPr>
              <w:t xml:space="preserve"> przetwarzania </w:t>
            </w:r>
          </w:p>
        </w:tc>
      </w:tr>
      <w:tr w:rsidR="00EF4983" w:rsidRPr="00541FDA" w14:paraId="3B237A7A" w14:textId="77777777" w:rsidTr="00637DDD">
        <w:tc>
          <w:tcPr>
            <w:tcW w:w="878" w:type="dxa"/>
          </w:tcPr>
          <w:p w14:paraId="605B5E18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4.6.</w:t>
            </w:r>
          </w:p>
        </w:tc>
        <w:tc>
          <w:tcPr>
            <w:tcW w:w="2805" w:type="dxa"/>
          </w:tcPr>
          <w:p w14:paraId="2C35A645" w14:textId="77777777" w:rsidR="00016869" w:rsidRPr="006D50FC" w:rsidRDefault="00B8611F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Warunki składowania i przetrzymywania </w:t>
            </w:r>
          </w:p>
        </w:tc>
        <w:tc>
          <w:tcPr>
            <w:tcW w:w="5528" w:type="dxa"/>
          </w:tcPr>
          <w:p w14:paraId="21387FF5" w14:textId="77777777" w:rsidR="00016869" w:rsidRPr="006D50FC" w:rsidRDefault="00B8611F" w:rsidP="00D228A0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Wiążące wymogi dla składowania i przetrzymywania. </w:t>
            </w:r>
            <w:r w:rsidR="009A6DD8" w:rsidRPr="006D50FC">
              <w:rPr>
                <w:rFonts w:cstheme="minorHAnsi"/>
                <w:szCs w:val="20"/>
              </w:rPr>
              <w:t xml:space="preserve">Na </w:t>
            </w:r>
            <w:proofErr w:type="spellStart"/>
            <w:r w:rsidR="009A6DD8" w:rsidRPr="006D50FC">
              <w:rPr>
                <w:rFonts w:cstheme="minorHAnsi"/>
                <w:szCs w:val="20"/>
              </w:rPr>
              <w:t>przykła</w:t>
            </w:r>
            <w:r w:rsidRPr="006D50FC">
              <w:rPr>
                <w:rFonts w:cstheme="minorHAnsi"/>
                <w:szCs w:val="20"/>
              </w:rPr>
              <w:t>d</w:t>
            </w:r>
            <w:proofErr w:type="spellEnd"/>
            <w:r w:rsidRPr="006D50FC">
              <w:rPr>
                <w:rFonts w:cstheme="minorHAnsi"/>
                <w:szCs w:val="20"/>
              </w:rPr>
              <w:t>:</w:t>
            </w:r>
          </w:p>
          <w:p w14:paraId="0F919A25" w14:textId="77777777" w:rsidR="00016869" w:rsidRPr="006D50FC" w:rsidRDefault="00B8611F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składowanie w określonej temperaturze </w:t>
            </w:r>
          </w:p>
          <w:p w14:paraId="5FD3437F" w14:textId="77777777" w:rsidR="00016869" w:rsidRPr="006D50FC" w:rsidRDefault="00C41263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wenty</w:t>
            </w:r>
            <w:r w:rsidR="00B8611F" w:rsidRPr="006D50FC">
              <w:rPr>
                <w:rFonts w:cstheme="minorHAnsi"/>
                <w:szCs w:val="20"/>
                <w:lang w:val="pl-PL"/>
              </w:rPr>
              <w:t xml:space="preserve">lacja w trakcie składowania </w:t>
            </w:r>
          </w:p>
          <w:p w14:paraId="46D158F8" w14:textId="77777777" w:rsidR="00016869" w:rsidRPr="006D50FC" w:rsidRDefault="00B8611F" w:rsidP="00016869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zakwaszanie przed składowaniem </w:t>
            </w:r>
          </w:p>
          <w:p w14:paraId="684F0945" w14:textId="77777777" w:rsidR="00016869" w:rsidRPr="006D50FC" w:rsidRDefault="00C41263" w:rsidP="00B8611F">
            <w:pPr>
              <w:numPr>
                <w:ilvl w:val="0"/>
                <w:numId w:val="25"/>
              </w:numPr>
              <w:spacing w:line="240" w:lineRule="auto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hermety</w:t>
            </w:r>
            <w:r w:rsidR="00B8611F" w:rsidRPr="006D50FC">
              <w:rPr>
                <w:rFonts w:cstheme="minorHAnsi"/>
                <w:szCs w:val="20"/>
                <w:lang w:val="pl-PL"/>
              </w:rPr>
              <w:t xml:space="preserve">czne zamknięcie </w:t>
            </w:r>
          </w:p>
        </w:tc>
      </w:tr>
      <w:tr w:rsidR="00EF4983" w:rsidRPr="00541FDA" w14:paraId="320B3A9D" w14:textId="77777777" w:rsidTr="00637DDD">
        <w:tc>
          <w:tcPr>
            <w:tcW w:w="878" w:type="dxa"/>
          </w:tcPr>
          <w:p w14:paraId="5B1E6F10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4.7.</w:t>
            </w:r>
          </w:p>
        </w:tc>
        <w:tc>
          <w:tcPr>
            <w:tcW w:w="2805" w:type="dxa"/>
          </w:tcPr>
          <w:p w14:paraId="3997A35C" w14:textId="77777777" w:rsidR="00016869" w:rsidRPr="006D50FC" w:rsidRDefault="00B8611F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Wymogi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transportowe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962E581" w14:textId="77777777" w:rsidR="00016869" w:rsidRPr="006D50FC" w:rsidRDefault="00B8611F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Wiążące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wymogi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dla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transportu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.  </w:t>
            </w:r>
          </w:p>
        </w:tc>
      </w:tr>
      <w:tr w:rsidR="00EF4983" w:rsidRPr="00541FDA" w14:paraId="6EA42CBD" w14:textId="77777777" w:rsidTr="00637DDD">
        <w:trPr>
          <w:cantSplit/>
        </w:trPr>
        <w:tc>
          <w:tcPr>
            <w:tcW w:w="878" w:type="dxa"/>
            <w:shd w:val="clear" w:color="auto" w:fill="D9D9D9" w:themeFill="background1" w:themeFillShade="D9"/>
          </w:tcPr>
          <w:p w14:paraId="73D46E13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5.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78FD553" w14:textId="77777777" w:rsidR="00016869" w:rsidRPr="006D50FC" w:rsidRDefault="00016869" w:rsidP="00C4126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Labelling</w:t>
            </w:r>
            <w:r w:rsidR="00C41263"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  <w:r w:rsidR="00B55BC3"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3F7A5E6" w14:textId="77777777" w:rsidR="00016869" w:rsidRPr="006D50FC" w:rsidRDefault="00C41263" w:rsidP="00C4126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Określenie</w:t>
            </w:r>
            <w:r w:rsidR="00E85D7B" w:rsidRPr="006D50FC">
              <w:rPr>
                <w:rFonts w:cstheme="minorHAnsi"/>
                <w:szCs w:val="20"/>
                <w:lang w:val="pl-PL"/>
              </w:rPr>
              <w:t xml:space="preserve"> w jaki sposób jest tworzona informacja o produkcie. Może to być wzór etykiety, opis wymaganych prawem specyfikacji lub dokładn</w:t>
            </w:r>
            <w:r w:rsidRPr="006D50FC">
              <w:rPr>
                <w:rFonts w:cstheme="minorHAnsi"/>
                <w:szCs w:val="20"/>
                <w:lang w:val="pl-PL"/>
              </w:rPr>
              <w:t>e</w:t>
            </w:r>
            <w:r w:rsidR="00E85D7B" w:rsidRPr="006D50FC">
              <w:rPr>
                <w:rFonts w:cstheme="minorHAnsi"/>
                <w:szCs w:val="20"/>
                <w:lang w:val="pl-PL"/>
              </w:rPr>
              <w:t xml:space="preserve"> </w:t>
            </w:r>
            <w:r w:rsidRPr="006D50FC">
              <w:rPr>
                <w:rFonts w:cstheme="minorHAnsi"/>
                <w:szCs w:val="20"/>
                <w:lang w:val="pl-PL"/>
              </w:rPr>
              <w:t>i</w:t>
            </w:r>
            <w:r w:rsidR="00E85D7B" w:rsidRPr="006D50FC">
              <w:rPr>
                <w:rFonts w:cstheme="minorHAnsi"/>
                <w:szCs w:val="20"/>
                <w:lang w:val="pl-PL"/>
              </w:rPr>
              <w:t xml:space="preserve"> szczegółowe odwołanie do właściwych przepisów prawa i regulacji (ogólne odwołanie do przepisów prawa i regulacji jest niewystarczające).  </w:t>
            </w:r>
          </w:p>
        </w:tc>
      </w:tr>
      <w:tr w:rsidR="00EF4983" w:rsidRPr="006D50FC" w14:paraId="74F86E67" w14:textId="77777777" w:rsidTr="00637DDD">
        <w:tc>
          <w:tcPr>
            <w:tcW w:w="878" w:type="dxa"/>
            <w:shd w:val="clear" w:color="auto" w:fill="E0E0E0"/>
          </w:tcPr>
          <w:p w14:paraId="2B5533BD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6.</w:t>
            </w:r>
          </w:p>
        </w:tc>
        <w:tc>
          <w:tcPr>
            <w:tcW w:w="2805" w:type="dxa"/>
            <w:shd w:val="clear" w:color="auto" w:fill="E0E0E0"/>
          </w:tcPr>
          <w:p w14:paraId="7EAEB4D8" w14:textId="77777777" w:rsidR="00016869" w:rsidRPr="006D50FC" w:rsidRDefault="00016869" w:rsidP="00D228A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HACCP</w:t>
            </w:r>
          </w:p>
        </w:tc>
        <w:tc>
          <w:tcPr>
            <w:tcW w:w="5528" w:type="dxa"/>
            <w:shd w:val="clear" w:color="auto" w:fill="E0E0E0"/>
          </w:tcPr>
          <w:p w14:paraId="0F5CC4D9" w14:textId="77777777" w:rsidR="00016869" w:rsidRPr="006D50FC" w:rsidRDefault="00E85D7B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Pole to zawiera podsumowanie analizy zagrożeń dla produktu. Podane są przynajmniej CCP (Krytyczne Punkty Kontroli) oraz ogólne środki kontroli. </w:t>
            </w:r>
            <w:r w:rsidR="00016869" w:rsidRPr="006D50FC">
              <w:rPr>
                <w:rFonts w:cstheme="minorHAnsi"/>
                <w:szCs w:val="20"/>
                <w:lang w:val="pl-PL"/>
              </w:rPr>
              <w:t>.</w:t>
            </w:r>
          </w:p>
        </w:tc>
      </w:tr>
      <w:tr w:rsidR="00EF4983" w:rsidRPr="00541FDA" w14:paraId="423FC641" w14:textId="77777777" w:rsidTr="00637DDD">
        <w:tc>
          <w:tcPr>
            <w:tcW w:w="878" w:type="dxa"/>
          </w:tcPr>
          <w:p w14:paraId="79B060BF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6.1.</w:t>
            </w:r>
          </w:p>
        </w:tc>
        <w:tc>
          <w:tcPr>
            <w:tcW w:w="2805" w:type="dxa"/>
          </w:tcPr>
          <w:p w14:paraId="7E7C7EFC" w14:textId="77777777" w:rsidR="00016869" w:rsidRPr="006D50FC" w:rsidRDefault="00B55BC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Zagrożenia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92096A4" w14:textId="77777777" w:rsidR="00016869" w:rsidRPr="006D50FC" w:rsidRDefault="00E85D7B" w:rsidP="00E85D7B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Dokładny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opis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zagrożeń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. </w:t>
            </w:r>
          </w:p>
        </w:tc>
      </w:tr>
      <w:tr w:rsidR="00EF4983" w:rsidRPr="006D50FC" w14:paraId="0B03D979" w14:textId="77777777" w:rsidTr="00637DDD">
        <w:tc>
          <w:tcPr>
            <w:tcW w:w="878" w:type="dxa"/>
          </w:tcPr>
          <w:p w14:paraId="23A579B1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6.2.</w:t>
            </w:r>
          </w:p>
        </w:tc>
        <w:tc>
          <w:tcPr>
            <w:tcW w:w="2805" w:type="dxa"/>
          </w:tcPr>
          <w:p w14:paraId="1E3A391E" w14:textId="77777777" w:rsidR="00016869" w:rsidRPr="006D50FC" w:rsidRDefault="00B55BC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Ocena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Ryzyka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3AAE081E" w14:textId="77777777" w:rsidR="00BA5657" w:rsidRPr="006D50FC" w:rsidRDefault="00EF4983" w:rsidP="00D228A0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W ocenie ryzyka wskazane jest użycie systemu przewidzianego w GMP+ FSA module. </w:t>
            </w:r>
          </w:p>
          <w:p w14:paraId="417A4708" w14:textId="77777777" w:rsidR="00016869" w:rsidRPr="006D50FC" w:rsidRDefault="00EF4983" w:rsidP="00D228A0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UWAGA: Jeśli używany jest inny system, należy to wyraźnie zaznaczyć (w polu 8). </w:t>
            </w:r>
          </w:p>
        </w:tc>
      </w:tr>
      <w:tr w:rsidR="00EF4983" w:rsidRPr="00541FDA" w14:paraId="0218A433" w14:textId="77777777" w:rsidTr="00637DDD">
        <w:tc>
          <w:tcPr>
            <w:tcW w:w="878" w:type="dxa"/>
          </w:tcPr>
          <w:p w14:paraId="2DBAA916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6.3.</w:t>
            </w:r>
          </w:p>
        </w:tc>
        <w:tc>
          <w:tcPr>
            <w:tcW w:w="2805" w:type="dxa"/>
          </w:tcPr>
          <w:p w14:paraId="6CF57852" w14:textId="77777777" w:rsidR="00016869" w:rsidRPr="006D50FC" w:rsidRDefault="00B55BC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Srodki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kontroli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015DEFF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Opis (specyficznych) środków kontroli ustalonych poprzez HACCP dla produktu. </w:t>
            </w:r>
          </w:p>
        </w:tc>
      </w:tr>
      <w:tr w:rsidR="00EF4983" w:rsidRPr="00541FDA" w14:paraId="76513495" w14:textId="77777777" w:rsidTr="00637DDD">
        <w:tc>
          <w:tcPr>
            <w:tcW w:w="878" w:type="dxa"/>
          </w:tcPr>
          <w:p w14:paraId="065FD78D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6.4.</w:t>
            </w:r>
          </w:p>
        </w:tc>
        <w:tc>
          <w:tcPr>
            <w:tcW w:w="2805" w:type="dxa"/>
          </w:tcPr>
          <w:p w14:paraId="25DCF758" w14:textId="77777777" w:rsidR="00016869" w:rsidRPr="006D50FC" w:rsidRDefault="00EF4983" w:rsidP="00BA5657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</w:t>
            </w:r>
            <w:r w:rsidR="00BA5657" w:rsidRPr="006D50FC">
              <w:rPr>
                <w:rFonts w:cstheme="minorHAnsi"/>
                <w:szCs w:val="20"/>
                <w:lang w:val="en-GB"/>
              </w:rPr>
              <w:t>rzyczyna</w:t>
            </w:r>
            <w:proofErr w:type="spellEnd"/>
          </w:p>
        </w:tc>
        <w:tc>
          <w:tcPr>
            <w:tcW w:w="5528" w:type="dxa"/>
          </w:tcPr>
          <w:p w14:paraId="2909C181" w14:textId="77777777" w:rsidR="00016869" w:rsidRPr="006D50FC" w:rsidRDefault="00EF4983" w:rsidP="00EF498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Uzasadnienie i argumentacja dla oceny ryzyka szczególnie w odniesieniu do takich elementów jak “szansa” oraz “ powaga”. </w:t>
            </w:r>
          </w:p>
        </w:tc>
      </w:tr>
      <w:tr w:rsidR="00EF4983" w:rsidRPr="00541FDA" w14:paraId="58F83443" w14:textId="77777777" w:rsidTr="00637DDD">
        <w:tc>
          <w:tcPr>
            <w:tcW w:w="878" w:type="dxa"/>
            <w:shd w:val="clear" w:color="auto" w:fill="E0E0E0"/>
          </w:tcPr>
          <w:p w14:paraId="245B41F6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7.</w:t>
            </w:r>
          </w:p>
        </w:tc>
        <w:tc>
          <w:tcPr>
            <w:tcW w:w="2805" w:type="dxa"/>
            <w:shd w:val="clear" w:color="auto" w:fill="E0E0E0"/>
          </w:tcPr>
          <w:p w14:paraId="5BFE45F8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Monitoring</w:t>
            </w:r>
          </w:p>
        </w:tc>
        <w:tc>
          <w:tcPr>
            <w:tcW w:w="5528" w:type="dxa"/>
            <w:shd w:val="clear" w:color="auto" w:fill="E0E0E0"/>
          </w:tcPr>
          <w:p w14:paraId="44CF1F7F" w14:textId="77777777" w:rsidR="00016869" w:rsidRPr="006D50FC" w:rsidRDefault="00EF4983" w:rsidP="00BA5657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To pole zawiera szczegółowy opis monitoring</w:t>
            </w:r>
            <w:r w:rsidR="00BA5657" w:rsidRPr="006D50FC">
              <w:rPr>
                <w:rFonts w:cstheme="minorHAnsi"/>
                <w:szCs w:val="20"/>
                <w:lang w:val="pl-PL"/>
              </w:rPr>
              <w:t>u</w:t>
            </w:r>
            <w:r w:rsidRPr="006D50FC">
              <w:rPr>
                <w:rFonts w:cstheme="minorHAnsi"/>
                <w:szCs w:val="20"/>
                <w:lang w:val="pl-PL"/>
              </w:rPr>
              <w:t xml:space="preserve"> stosowanego w firmie (kontrole, analizy) we wskazanych punktach krytycznych jak również </w:t>
            </w:r>
            <w:r w:rsidR="00BA5657" w:rsidRPr="006D50FC">
              <w:rPr>
                <w:rFonts w:cstheme="minorHAnsi"/>
                <w:szCs w:val="20"/>
                <w:lang w:val="pl-PL"/>
              </w:rPr>
              <w:t xml:space="preserve">ogólne </w:t>
            </w:r>
            <w:r w:rsidRPr="006D50FC">
              <w:rPr>
                <w:rFonts w:cstheme="minorHAnsi"/>
                <w:szCs w:val="20"/>
                <w:lang w:val="pl-PL"/>
              </w:rPr>
              <w:t xml:space="preserve">środki </w:t>
            </w:r>
            <w:r w:rsidR="00BA5657" w:rsidRPr="006D50FC">
              <w:rPr>
                <w:rFonts w:cstheme="minorHAnsi"/>
                <w:szCs w:val="20"/>
                <w:lang w:val="pl-PL"/>
              </w:rPr>
              <w:t>kontroli</w:t>
            </w:r>
            <w:r w:rsidRPr="006D50FC">
              <w:rPr>
                <w:rFonts w:cstheme="minorHAnsi"/>
                <w:szCs w:val="20"/>
                <w:lang w:val="pl-PL"/>
              </w:rPr>
              <w:t xml:space="preserve">.  </w:t>
            </w:r>
          </w:p>
        </w:tc>
      </w:tr>
      <w:tr w:rsidR="00EF4983" w:rsidRPr="00541FDA" w14:paraId="6E36B412" w14:textId="77777777" w:rsidTr="00637DDD">
        <w:tc>
          <w:tcPr>
            <w:tcW w:w="878" w:type="dxa"/>
          </w:tcPr>
          <w:p w14:paraId="44F9C21C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lastRenderedPageBreak/>
              <w:t>7.1.</w:t>
            </w:r>
          </w:p>
        </w:tc>
        <w:tc>
          <w:tcPr>
            <w:tcW w:w="2805" w:type="dxa"/>
          </w:tcPr>
          <w:p w14:paraId="3C9888DC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Parametr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42C72DD9" w14:textId="77777777" w:rsidR="00016869" w:rsidRPr="006D50FC" w:rsidRDefault="00EF4983" w:rsidP="00EF4983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Opis cechy charakterystycznej podlegającej sprawdzeniu (na przykład aflatoksyna B1, salmonella, </w:t>
            </w:r>
            <w:r w:rsidR="00BA5657" w:rsidRPr="006D50FC">
              <w:rPr>
                <w:rFonts w:cstheme="minorHAnsi"/>
                <w:szCs w:val="20"/>
                <w:lang w:val="pl-PL"/>
              </w:rPr>
              <w:t xml:space="preserve">ołów, </w:t>
            </w:r>
            <w:r w:rsidRPr="006D50FC">
              <w:rPr>
                <w:rFonts w:cstheme="minorHAnsi"/>
                <w:szCs w:val="20"/>
                <w:lang w:val="pl-PL"/>
              </w:rPr>
              <w:t>kwas pruski)</w:t>
            </w:r>
            <w:r w:rsidR="00016869" w:rsidRPr="006D50FC">
              <w:rPr>
                <w:rFonts w:cstheme="minorHAnsi"/>
                <w:szCs w:val="20"/>
                <w:lang w:val="pl-PL"/>
              </w:rPr>
              <w:t xml:space="preserve">. </w:t>
            </w:r>
          </w:p>
        </w:tc>
      </w:tr>
      <w:tr w:rsidR="00EF4983" w:rsidRPr="006D50FC" w14:paraId="28CAE857" w14:textId="77777777" w:rsidTr="00637DDD">
        <w:tc>
          <w:tcPr>
            <w:tcW w:w="878" w:type="dxa"/>
          </w:tcPr>
          <w:p w14:paraId="43A7195D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7.2.</w:t>
            </w:r>
          </w:p>
        </w:tc>
        <w:tc>
          <w:tcPr>
            <w:tcW w:w="2805" w:type="dxa"/>
          </w:tcPr>
          <w:p w14:paraId="7C84E451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Czas / miejsce pobierania prób </w:t>
            </w:r>
          </w:p>
        </w:tc>
        <w:tc>
          <w:tcPr>
            <w:tcW w:w="5528" w:type="dxa"/>
          </w:tcPr>
          <w:p w14:paraId="1137E7F9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Opis punktu w procesie produkcyjnym gdzie pobierana jest próba lub przeprowadzana kontrola (na przykład na przyjęciu wagonu, kontrola przed dostawą). </w:t>
            </w:r>
          </w:p>
        </w:tc>
      </w:tr>
      <w:tr w:rsidR="00EF4983" w:rsidRPr="00541FDA" w14:paraId="0A39805A" w14:textId="77777777" w:rsidTr="00637DDD">
        <w:tc>
          <w:tcPr>
            <w:tcW w:w="878" w:type="dxa"/>
          </w:tcPr>
          <w:p w14:paraId="0B4023E1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7.3.</w:t>
            </w:r>
          </w:p>
        </w:tc>
        <w:tc>
          <w:tcPr>
            <w:tcW w:w="2805" w:type="dxa"/>
          </w:tcPr>
          <w:p w14:paraId="36AD3326" w14:textId="77777777" w:rsidR="00016869" w:rsidRPr="006D50FC" w:rsidRDefault="00BA5657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Częstotliwość</w:t>
            </w:r>
            <w:proofErr w:type="spellEnd"/>
            <w:r w:rsidR="00EF4983" w:rsidRPr="006D50FC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="00EF4983" w:rsidRPr="006D50FC">
              <w:rPr>
                <w:rFonts w:cstheme="minorHAnsi"/>
                <w:szCs w:val="20"/>
                <w:lang w:val="en-GB"/>
              </w:rPr>
              <w:t>analiz</w:t>
            </w:r>
            <w:proofErr w:type="spellEnd"/>
            <w:r w:rsidR="00EF4983"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D900C6D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Opis częstotliwości z jaką prowadzony jest monitoring (na przykład każda partia, 4 razy na rok, każda co 10 partia). </w:t>
            </w:r>
          </w:p>
        </w:tc>
      </w:tr>
      <w:tr w:rsidR="00EF4983" w:rsidRPr="00541FDA" w14:paraId="716CB285" w14:textId="77777777" w:rsidTr="00637DDD">
        <w:tc>
          <w:tcPr>
            <w:tcW w:w="878" w:type="dxa"/>
            <w:shd w:val="clear" w:color="auto" w:fill="E0E0E0"/>
          </w:tcPr>
          <w:p w14:paraId="5AFDAC80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b/>
                <w:szCs w:val="20"/>
              </w:rPr>
            </w:pPr>
            <w:r w:rsidRPr="006D50FC">
              <w:rPr>
                <w:rFonts w:cstheme="minorHAnsi"/>
                <w:b/>
                <w:szCs w:val="20"/>
              </w:rPr>
              <w:t>8.</w:t>
            </w:r>
          </w:p>
        </w:tc>
        <w:tc>
          <w:tcPr>
            <w:tcW w:w="2805" w:type="dxa"/>
            <w:shd w:val="clear" w:color="auto" w:fill="E0E0E0"/>
          </w:tcPr>
          <w:p w14:paraId="50CF7FFE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</w:rPr>
              <w:t>Komunikacja</w:t>
            </w:r>
            <w:proofErr w:type="spellEnd"/>
            <w:r w:rsidRPr="006D50FC">
              <w:rPr>
                <w:rFonts w:cstheme="minorHAnsi"/>
                <w:b/>
                <w:szCs w:val="20"/>
              </w:rPr>
              <w:t xml:space="preserve"> w </w:t>
            </w:r>
            <w:proofErr w:type="spellStart"/>
            <w:r w:rsidRPr="006D50FC">
              <w:rPr>
                <w:rFonts w:cstheme="minorHAnsi"/>
                <w:b/>
                <w:szCs w:val="20"/>
              </w:rPr>
              <w:t>razie</w:t>
            </w:r>
            <w:proofErr w:type="spellEnd"/>
            <w:r w:rsidRPr="006D50FC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6D50FC">
              <w:rPr>
                <w:rFonts w:cstheme="minorHAnsi"/>
                <w:b/>
                <w:szCs w:val="20"/>
              </w:rPr>
              <w:t>niezgodności</w:t>
            </w:r>
            <w:proofErr w:type="spellEnd"/>
            <w:r w:rsidRPr="006D50FC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E0E0E0"/>
          </w:tcPr>
          <w:p w14:paraId="436E16C7" w14:textId="77777777" w:rsidR="00016869" w:rsidRPr="006D50FC" w:rsidRDefault="00016869" w:rsidP="00D228A0">
            <w:pPr>
              <w:rPr>
                <w:rFonts w:cstheme="minorHAnsi"/>
                <w:szCs w:val="20"/>
                <w:lang w:val="en-GB"/>
              </w:rPr>
            </w:pPr>
          </w:p>
        </w:tc>
      </w:tr>
      <w:tr w:rsidR="00EF4983" w:rsidRPr="00541FDA" w14:paraId="3AACCF83" w14:textId="77777777" w:rsidTr="00637DDD">
        <w:tc>
          <w:tcPr>
            <w:tcW w:w="878" w:type="dxa"/>
            <w:shd w:val="clear" w:color="auto" w:fill="E0E0E0"/>
          </w:tcPr>
          <w:p w14:paraId="72099D89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b/>
                <w:szCs w:val="20"/>
                <w:lang w:val="en-GB"/>
              </w:rPr>
              <w:t>9.</w:t>
            </w:r>
          </w:p>
        </w:tc>
        <w:tc>
          <w:tcPr>
            <w:tcW w:w="2805" w:type="dxa"/>
            <w:shd w:val="clear" w:color="auto" w:fill="E0E0E0"/>
          </w:tcPr>
          <w:p w14:paraId="75ED8F78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b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b/>
                <w:szCs w:val="20"/>
                <w:lang w:val="en-GB"/>
              </w:rPr>
              <w:t>Uwagi</w:t>
            </w:r>
            <w:proofErr w:type="spellEnd"/>
            <w:r w:rsidRPr="006D50FC">
              <w:rPr>
                <w:rFonts w:cstheme="min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E0E0E0"/>
          </w:tcPr>
          <w:p w14:paraId="35A5F4CB" w14:textId="77777777" w:rsidR="00016869" w:rsidRPr="006D50FC" w:rsidRDefault="00016869" w:rsidP="00D228A0">
            <w:pPr>
              <w:rPr>
                <w:rFonts w:cstheme="minorHAnsi"/>
                <w:szCs w:val="20"/>
                <w:lang w:val="en-GB"/>
              </w:rPr>
            </w:pPr>
          </w:p>
        </w:tc>
      </w:tr>
      <w:tr w:rsidR="00EF4983" w:rsidRPr="006D50FC" w14:paraId="19EB696F" w14:textId="77777777" w:rsidTr="00637DDD">
        <w:tc>
          <w:tcPr>
            <w:tcW w:w="878" w:type="dxa"/>
          </w:tcPr>
          <w:p w14:paraId="12A19E2C" w14:textId="77777777" w:rsidR="00016869" w:rsidRPr="006D50FC" w:rsidRDefault="00016869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6D50FC">
              <w:rPr>
                <w:rFonts w:cstheme="minorHAnsi"/>
                <w:szCs w:val="20"/>
                <w:lang w:val="en-GB"/>
              </w:rPr>
              <w:t>9.</w:t>
            </w:r>
          </w:p>
        </w:tc>
        <w:tc>
          <w:tcPr>
            <w:tcW w:w="2805" w:type="dxa"/>
          </w:tcPr>
          <w:p w14:paraId="5D3DBFB2" w14:textId="77777777" w:rsidR="00016869" w:rsidRPr="006D50FC" w:rsidRDefault="00EF4983" w:rsidP="00BA5657">
            <w:pPr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6D50FC">
              <w:rPr>
                <w:rFonts w:cstheme="minorHAnsi"/>
                <w:szCs w:val="20"/>
                <w:lang w:val="en-GB"/>
              </w:rPr>
              <w:t>Uwagi</w:t>
            </w:r>
            <w:proofErr w:type="spellEnd"/>
            <w:r w:rsidRPr="006D50FC">
              <w:rPr>
                <w:rFonts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4EFF4F8" w14:textId="77777777" w:rsidR="00016869" w:rsidRPr="006D50FC" w:rsidRDefault="00EF4983" w:rsidP="00D228A0">
            <w:pPr>
              <w:spacing w:before="100" w:beforeAutospacing="1" w:after="100" w:afterAutospacing="1"/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>W tym polu można umieszczać inne komentarze istotne dla tego</w:t>
            </w:r>
            <w:r w:rsidR="00BA5657" w:rsidRPr="006D50FC">
              <w:rPr>
                <w:rFonts w:cstheme="minorHAnsi"/>
                <w:szCs w:val="20"/>
                <w:lang w:val="pl-PL"/>
              </w:rPr>
              <w:t xml:space="preserve"> arkusza bezpieczeństwa paszy</w:t>
            </w:r>
            <w:r w:rsidRPr="006D50FC">
              <w:rPr>
                <w:rFonts w:cstheme="minorHAnsi"/>
                <w:szCs w:val="20"/>
                <w:lang w:val="pl-PL"/>
              </w:rPr>
              <w:t xml:space="preserve">. </w:t>
            </w:r>
          </w:p>
          <w:p w14:paraId="249597C0" w14:textId="77777777" w:rsidR="00016869" w:rsidRPr="006D50FC" w:rsidRDefault="00EF4983" w:rsidP="00D228A0">
            <w:pPr>
              <w:rPr>
                <w:rFonts w:cstheme="minorHAnsi"/>
                <w:szCs w:val="20"/>
                <w:lang w:val="pl-PL"/>
              </w:rPr>
            </w:pPr>
            <w:r w:rsidRPr="006D50FC">
              <w:rPr>
                <w:rFonts w:cstheme="minorHAnsi"/>
                <w:szCs w:val="20"/>
                <w:lang w:val="pl-PL"/>
              </w:rPr>
              <w:t xml:space="preserve">Jeśli używany jest inny system HACCP od opisanego w GMP+ FSA module, </w:t>
            </w:r>
            <w:r w:rsidR="00123012" w:rsidRPr="006D50FC">
              <w:rPr>
                <w:rFonts w:cstheme="minorHAnsi"/>
                <w:szCs w:val="20"/>
                <w:lang w:val="pl-PL"/>
              </w:rPr>
              <w:t xml:space="preserve">może to być opisane w tym polu. </w:t>
            </w:r>
          </w:p>
        </w:tc>
      </w:tr>
    </w:tbl>
    <w:p w14:paraId="77388224" w14:textId="77777777" w:rsidR="00016869" w:rsidRPr="00541FDA" w:rsidRDefault="00016869" w:rsidP="00016869">
      <w:pPr>
        <w:spacing w:line="240" w:lineRule="auto"/>
        <w:rPr>
          <w:lang w:val="pl-PL"/>
        </w:rPr>
      </w:pPr>
    </w:p>
    <w:p w14:paraId="4DE58F78" w14:textId="77777777" w:rsidR="004957FA" w:rsidRPr="00541FDA" w:rsidRDefault="004957FA" w:rsidP="004957FA">
      <w:pPr>
        <w:rPr>
          <w:lang w:val="pl-PL"/>
        </w:rPr>
      </w:pPr>
    </w:p>
    <w:sdt>
      <w:sdtPr>
        <w:rPr>
          <w:i w:val="0"/>
          <w:noProof w:val="0"/>
          <w:color w:val="auto"/>
          <w:szCs w:val="16"/>
        </w:rPr>
        <w:tag w:val="Copyright"/>
        <w:id w:val="660126490"/>
        <w:placeholder>
          <w:docPart w:val="5E762DBCDBFB4004A7E98BF80C6FDB08"/>
        </w:placeholder>
        <w15:appearance w15:val="hidden"/>
      </w:sdtPr>
      <w:sdtEndPr/>
      <w:sdtContent>
        <w:p w14:paraId="7ABDDA1D" w14:textId="77777777" w:rsidR="004957FA" w:rsidRPr="00541FDA" w:rsidRDefault="00721443" w:rsidP="00721443">
          <w:pPr>
            <w:pStyle w:val="Disclaimer"/>
            <w:rPr>
              <w:lang w:val="pl-PL"/>
            </w:rPr>
          </w:pPr>
          <w:r w:rsidRPr="00541FDA">
            <w:rPr>
              <w:lang w:val="pl-PL"/>
            </w:rPr>
            <w:t>© GMP+ International B.V.</w:t>
          </w:r>
        </w:p>
        <w:sdt>
          <w:sdtPr>
            <w:rPr>
              <w:lang w:val="pl-PL"/>
            </w:rPr>
            <w:id w:val="91597706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17BAA88D-B37C-4F79-A7F5-041B91F3F626}"/>
            <w15:appearance w15:val="hidden"/>
            <w:text/>
          </w:sdtPr>
          <w:sdtEndPr/>
          <w:sdtContent>
            <w:p w14:paraId="60657D79" w14:textId="77777777" w:rsidR="00721443" w:rsidRPr="00541FDA" w:rsidRDefault="0058576B" w:rsidP="00721443">
              <w:pPr>
                <w:pStyle w:val="Disclaimer"/>
                <w:rPr>
                  <w:lang w:val="pl-PL"/>
                </w:rPr>
              </w:pPr>
              <w:r w:rsidRPr="00541FDA">
                <w:rPr>
                  <w:lang w:val="pl-PL"/>
                </w:rPr>
                <w:t>Wszelkie prawa zastrzeżone. Informacje zawarte w tej publikacji mogą być przeglądane na ekranie, kopiowane oraz drukowane wyłącznie na użytek własny, niekomercyjny. Wszelkie inne użycie wymaga wcześniejszej pisemnej zgody GMP+ International B.V.</w:t>
              </w:r>
            </w:p>
          </w:sdtContent>
        </w:sdt>
        <w:p w14:paraId="308B7D60" w14:textId="77777777" w:rsidR="00721443" w:rsidRPr="00541FDA" w:rsidRDefault="00721443" w:rsidP="00721443">
          <w:pPr>
            <w:rPr>
              <w:lang w:val="pl-PL"/>
            </w:rPr>
          </w:pPr>
        </w:p>
        <w:p w14:paraId="72558D5C" w14:textId="77777777" w:rsidR="00721443" w:rsidRPr="00541FDA" w:rsidRDefault="002A24F3" w:rsidP="00721443"/>
      </w:sdtContent>
    </w:sdt>
    <w:sdt>
      <w:sdtPr>
        <w:tag w:val="Disclaimer"/>
        <w:id w:val="-1419626346"/>
        <w:placeholder>
          <w:docPart w:val="5E762DBCDBFB4004A7E98BF80C6FDB08"/>
        </w:placeholder>
        <w15:appearance w15:val="hidden"/>
      </w:sdtPr>
      <w:sdtEndPr/>
      <w:sdtContent>
        <w:sdt>
          <w:sdtPr>
            <w:rPr>
              <w:lang w:val="pl-PL"/>
            </w:rPr>
            <w:id w:val="-2098014536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17BAA88D-B37C-4F79-A7F5-041B91F3F626}"/>
            <w15:appearance w15:val="hidden"/>
            <w:text/>
          </w:sdtPr>
          <w:sdtEndPr/>
          <w:sdtContent>
            <w:p w14:paraId="571CF92F" w14:textId="77777777" w:rsidR="00721443" w:rsidRPr="00541FDA" w:rsidRDefault="0058576B" w:rsidP="00721443">
              <w:pPr>
                <w:pStyle w:val="Disclaimer"/>
                <w:rPr>
                  <w:lang w:val="pl-PL"/>
                </w:rPr>
              </w:pPr>
              <w:r w:rsidRPr="00541FDA">
                <w:rPr>
                  <w:lang w:val="pl-PL"/>
                </w:rPr>
                <w:t>Klauzula odpowiedzialności</w:t>
              </w:r>
            </w:p>
          </w:sdtContent>
        </w:sdt>
        <w:sdt>
          <w:sdtPr>
            <w:rPr>
              <w:lang w:val="pl-PL"/>
            </w:rPr>
            <w:id w:val="-1341927849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17BAA88D-B37C-4F79-A7F5-041B91F3F626}"/>
            <w15:appearance w15:val="hidden"/>
            <w:text/>
          </w:sdtPr>
          <w:sdtEndPr/>
          <w:sdtContent>
            <w:p w14:paraId="0D90562C" w14:textId="2E804055" w:rsidR="00B07222" w:rsidRPr="0083115B" w:rsidRDefault="0058576B" w:rsidP="00B07222">
              <w:pPr>
                <w:pStyle w:val="Disclaimer"/>
                <w:rPr>
                  <w:lang w:val="pl-PL"/>
                </w:rPr>
              </w:pPr>
              <w:r w:rsidRPr="00541FDA">
                <w:rPr>
                  <w:lang w:val="pl-PL"/>
                </w:rPr>
                <w:t>Niniejsza publikacja została opracowana celem dostarczenia stronom zainteresowanym informacji o standardach GMP+. Publikacja będzie regularnie aktualizowana. GMP+ International B.V. nie ponosi odpowiedzialności za ewentualne nieścisłości w publikacji.</w:t>
              </w:r>
            </w:p>
          </w:sdtContent>
        </w:sdt>
      </w:sdtContent>
    </w:sdt>
    <w:sectPr w:rsidR="00B07222" w:rsidRPr="0083115B" w:rsidSect="006D50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93" w:right="1304" w:bottom="1276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4014" w14:textId="77777777" w:rsidR="00D525E4" w:rsidRDefault="00D525E4" w:rsidP="00334D5D">
      <w:r>
        <w:separator/>
      </w:r>
    </w:p>
  </w:endnote>
  <w:endnote w:type="continuationSeparator" w:id="0">
    <w:p w14:paraId="7E19A8DA" w14:textId="77777777" w:rsidR="00D525E4" w:rsidRDefault="00D525E4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D228A0" w:rsidRPr="00422518" w14:paraId="7DBEB178" w14:textId="77777777" w:rsidTr="00D228A0">
      <w:sdt>
        <w:sdtPr>
          <w:rPr>
            <w:lang w:val="nl-NL"/>
          </w:rPr>
          <w:id w:val="-1426732300"/>
          <w:placeholder>
            <w:docPart w:val="5E762DBCDBFB4004A7E98BF80C6FDB08"/>
          </w:placeholder>
          <w:dataBinding w:prefixMappings="xmlns:ns0='http://www.keyscript.nl/gmpplus/note' xmlns:ns1='http://www.w3.org/2001/XMLSchema-instance' " w:xpath="/ns0:NoteData[1]/ns0:DateString[1]" w:storeItemID="{262B77F4-AF78-4AD7-994A-F5133D49A315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14:paraId="4663D059" w14:textId="7FA34800" w:rsidR="00D228A0" w:rsidRPr="00F72D16" w:rsidRDefault="00D228A0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 w:rsidRPr="0058576B">
                <w:rPr>
                  <w:lang w:val="nl-NL"/>
                </w:rPr>
                <w:t xml:space="preserve">1 </w:t>
              </w:r>
              <w:proofErr w:type="spellStart"/>
              <w:r w:rsidR="00C9210D">
                <w:rPr>
                  <w:lang w:val="nl-NL"/>
                </w:rPr>
                <w:t>marca</w:t>
              </w:r>
              <w:proofErr w:type="spellEnd"/>
              <w:r w:rsidRPr="0058576B">
                <w:rPr>
                  <w:lang w:val="nl-NL"/>
                </w:rPr>
                <w:t xml:space="preserve"> 2019 r</w:t>
              </w:r>
            </w:p>
          </w:tc>
        </w:sdtContent>
      </w:sdt>
      <w:tc>
        <w:tcPr>
          <w:tcW w:w="896" w:type="dxa"/>
          <w:shd w:val="clear" w:color="auto" w:fill="auto"/>
        </w:tcPr>
        <w:p w14:paraId="7E3CCE2E" w14:textId="77777777" w:rsidR="00D228A0" w:rsidRPr="00422518" w:rsidRDefault="00D228A0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A6DD8">
            <w:rPr>
              <w:noProof/>
            </w:rPr>
            <w:t>8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9A6DD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17AB450D" w14:textId="77777777" w:rsidR="00D228A0" w:rsidRDefault="00D228A0" w:rsidP="004F3563">
    <w:r>
      <w:rPr>
        <w:noProof/>
        <w:lang w:val="pl-PL" w:eastAsia="pl-PL"/>
      </w:rPr>
      <w:drawing>
        <wp:anchor distT="0" distB="0" distL="114300" distR="114300" simplePos="0" relativeHeight="251674624" behindDoc="1" locked="1" layoutInCell="1" allowOverlap="1" wp14:anchorId="5BB3BD6B" wp14:editId="1976971A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1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D228A0" w:rsidRPr="00422518" w14:paraId="470D5F18" w14:textId="77777777" w:rsidTr="009C41AA">
      <w:tc>
        <w:tcPr>
          <w:tcW w:w="3569" w:type="dxa"/>
          <w:shd w:val="clear" w:color="auto" w:fill="auto"/>
        </w:tcPr>
        <w:p w14:paraId="34D71100" w14:textId="77777777" w:rsidR="00D228A0" w:rsidRPr="00F72D16" w:rsidRDefault="00D228A0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14:paraId="39B3F010" w14:textId="77777777" w:rsidR="00D228A0" w:rsidRPr="00422518" w:rsidRDefault="00D228A0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A6DD8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9A6DD8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6705E7EB" w14:textId="77777777" w:rsidR="00D228A0" w:rsidRDefault="00D228A0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  <w:lang w:val="pl-PL" w:eastAsia="pl-PL"/>
      </w:rPr>
      <w:drawing>
        <wp:anchor distT="0" distB="0" distL="114300" distR="114300" simplePos="0" relativeHeight="251661312" behindDoc="1" locked="1" layoutInCell="1" allowOverlap="1" wp14:anchorId="1567182B" wp14:editId="2F16F4C7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1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0788" w14:textId="77777777" w:rsidR="00D525E4" w:rsidRDefault="00D525E4" w:rsidP="00334D5D">
      <w:r>
        <w:separator/>
      </w:r>
    </w:p>
  </w:footnote>
  <w:footnote w:type="continuationSeparator" w:id="0">
    <w:p w14:paraId="31B3B144" w14:textId="77777777" w:rsidR="00D525E4" w:rsidRDefault="00D525E4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D228A0" w:rsidRPr="009A6DD8" w14:paraId="552169AA" w14:textId="77777777" w:rsidTr="00D228A0">
      <w:sdt>
        <w:sdtPr>
          <w:rPr>
            <w:lang w:val="pl-PL"/>
          </w:rPr>
          <w:id w:val="-1390868777"/>
          <w:placeholder>
            <w:docPart w:val="63A9C26BE8524CB0B10D210F49BA0CC8"/>
          </w:placeholder>
          <w:dataBinding w:prefixMappings="xmlns:ns0='http://www.keyscript.nl/gmpplus/note' xmlns:ns1='http://www.w3.org/2001/XMLSchema-instance' " w:xpath="/ns0:NoteData[1]/ns0:Subject[1]" w:storeItemID="{262B77F4-AF78-4AD7-994A-F5133D49A315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ACF7E00" w14:textId="77777777" w:rsidR="00D228A0" w:rsidRPr="009A6DD8" w:rsidRDefault="009A6DD8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pl-PL"/>
                </w:rPr>
              </w:pPr>
              <w:r w:rsidRPr="009A6DD8">
                <w:rPr>
                  <w:lang w:val="pl-PL"/>
                </w:rPr>
                <w:t>FSDS – Arkusz Bezpieczeństwa Paszy (Feed Safety Data Sheet)</w:t>
              </w:r>
            </w:p>
          </w:tc>
        </w:sdtContent>
      </w:sdt>
    </w:tr>
  </w:tbl>
  <w:p w14:paraId="7DDF8A47" w14:textId="77777777" w:rsidR="00D228A0" w:rsidRPr="00F72D16" w:rsidRDefault="00D228A0" w:rsidP="004F3563">
    <w:pPr>
      <w:rPr>
        <w:lang w:val="nl-NL"/>
      </w:rPr>
    </w:pPr>
    <w:r>
      <w:rPr>
        <w:noProof/>
        <w:lang w:val="pl-PL" w:eastAsia="pl-PL"/>
      </w:rPr>
      <w:drawing>
        <wp:anchor distT="0" distB="0" distL="114300" distR="114300" simplePos="0" relativeHeight="251672576" behindDoc="1" locked="1" layoutInCell="1" allowOverlap="1" wp14:anchorId="41BEBA7D" wp14:editId="4D053449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11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8263" w14:textId="77777777" w:rsidR="00D228A0" w:rsidRDefault="00D228A0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  <w:lang w:val="pl-PL" w:eastAsia="pl-PL"/>
      </w:rPr>
      <w:drawing>
        <wp:anchor distT="0" distB="0" distL="114300" distR="114300" simplePos="0" relativeHeight="251660288" behindDoc="1" locked="1" layoutInCell="1" allowOverlap="1" wp14:anchorId="758F8321" wp14:editId="1DA67C28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13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16F5C50E" wp14:editId="6D95583D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862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4343AC2"/>
    <w:multiLevelType w:val="multilevel"/>
    <w:tmpl w:val="39503484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 w15:restartNumberingAfterBreak="0">
    <w:nsid w:val="383578AB"/>
    <w:multiLevelType w:val="hybridMultilevel"/>
    <w:tmpl w:val="27B6FAC2"/>
    <w:lvl w:ilvl="0" w:tplc="2B0247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69F09A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7688170B"/>
    <w:multiLevelType w:val="hybridMultilevel"/>
    <w:tmpl w:val="3B3A8C18"/>
    <w:lvl w:ilvl="0" w:tplc="2B04C00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8A44B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0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0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4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C9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2F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6E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4C5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0"/>
  </w:num>
  <w:num w:numId="6">
    <w:abstractNumId w:val="11"/>
  </w:num>
  <w:num w:numId="7">
    <w:abstractNumId w:val="2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1"/>
  </w:num>
  <w:num w:numId="23">
    <w:abstractNumId w:val="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016869"/>
    <w:rsid w:val="00014F2E"/>
    <w:rsid w:val="00016869"/>
    <w:rsid w:val="00026731"/>
    <w:rsid w:val="00026A9F"/>
    <w:rsid w:val="00034199"/>
    <w:rsid w:val="00050C7B"/>
    <w:rsid w:val="00076AAC"/>
    <w:rsid w:val="000B6E98"/>
    <w:rsid w:val="001178F6"/>
    <w:rsid w:val="00123012"/>
    <w:rsid w:val="00131C75"/>
    <w:rsid w:val="00141FF7"/>
    <w:rsid w:val="00152274"/>
    <w:rsid w:val="001631DD"/>
    <w:rsid w:val="0016468D"/>
    <w:rsid w:val="00174CE8"/>
    <w:rsid w:val="00184824"/>
    <w:rsid w:val="00192A7F"/>
    <w:rsid w:val="001B1F7A"/>
    <w:rsid w:val="001B1F9D"/>
    <w:rsid w:val="001B5B67"/>
    <w:rsid w:val="001C4639"/>
    <w:rsid w:val="001D104D"/>
    <w:rsid w:val="00211F3D"/>
    <w:rsid w:val="0026365B"/>
    <w:rsid w:val="002A24F3"/>
    <w:rsid w:val="002A5B15"/>
    <w:rsid w:val="002C364D"/>
    <w:rsid w:val="002C73B1"/>
    <w:rsid w:val="002E0AA1"/>
    <w:rsid w:val="002E22E4"/>
    <w:rsid w:val="002E3108"/>
    <w:rsid w:val="002E542D"/>
    <w:rsid w:val="00324B43"/>
    <w:rsid w:val="00334212"/>
    <w:rsid w:val="00334D5D"/>
    <w:rsid w:val="00341CB4"/>
    <w:rsid w:val="003426DC"/>
    <w:rsid w:val="00361BCE"/>
    <w:rsid w:val="003745FE"/>
    <w:rsid w:val="0039334E"/>
    <w:rsid w:val="003A3B4D"/>
    <w:rsid w:val="003A79AA"/>
    <w:rsid w:val="003D3FA3"/>
    <w:rsid w:val="003F29B4"/>
    <w:rsid w:val="004020AF"/>
    <w:rsid w:val="00423142"/>
    <w:rsid w:val="00437CD5"/>
    <w:rsid w:val="004471AF"/>
    <w:rsid w:val="0046575D"/>
    <w:rsid w:val="004957FA"/>
    <w:rsid w:val="004A0070"/>
    <w:rsid w:val="004A6D45"/>
    <w:rsid w:val="004D0526"/>
    <w:rsid w:val="004E03A7"/>
    <w:rsid w:val="004F3563"/>
    <w:rsid w:val="005167C4"/>
    <w:rsid w:val="00521D53"/>
    <w:rsid w:val="0052582B"/>
    <w:rsid w:val="00534A9B"/>
    <w:rsid w:val="00541FDA"/>
    <w:rsid w:val="00546AFC"/>
    <w:rsid w:val="005651F3"/>
    <w:rsid w:val="00584648"/>
    <w:rsid w:val="0058576B"/>
    <w:rsid w:val="0059467A"/>
    <w:rsid w:val="00594E21"/>
    <w:rsid w:val="005C08A7"/>
    <w:rsid w:val="005C29FA"/>
    <w:rsid w:val="005D5DB0"/>
    <w:rsid w:val="005F4612"/>
    <w:rsid w:val="0061631E"/>
    <w:rsid w:val="00623F05"/>
    <w:rsid w:val="00637DDD"/>
    <w:rsid w:val="00647C86"/>
    <w:rsid w:val="00653ACD"/>
    <w:rsid w:val="006B03EE"/>
    <w:rsid w:val="006B22A2"/>
    <w:rsid w:val="006B3BC2"/>
    <w:rsid w:val="006B709C"/>
    <w:rsid w:val="006D50FC"/>
    <w:rsid w:val="006E3CBB"/>
    <w:rsid w:val="007028EA"/>
    <w:rsid w:val="00717196"/>
    <w:rsid w:val="00721443"/>
    <w:rsid w:val="00722383"/>
    <w:rsid w:val="00727B01"/>
    <w:rsid w:val="00755392"/>
    <w:rsid w:val="007759BA"/>
    <w:rsid w:val="007A5955"/>
    <w:rsid w:val="007C6F51"/>
    <w:rsid w:val="007D0D5A"/>
    <w:rsid w:val="007D114C"/>
    <w:rsid w:val="007D3761"/>
    <w:rsid w:val="007E41F4"/>
    <w:rsid w:val="007F5098"/>
    <w:rsid w:val="0083115B"/>
    <w:rsid w:val="00852B69"/>
    <w:rsid w:val="00875CEE"/>
    <w:rsid w:val="0089485B"/>
    <w:rsid w:val="008E0134"/>
    <w:rsid w:val="00912A23"/>
    <w:rsid w:val="00921803"/>
    <w:rsid w:val="009316D3"/>
    <w:rsid w:val="009761C4"/>
    <w:rsid w:val="009A6DD8"/>
    <w:rsid w:val="009A7DE9"/>
    <w:rsid w:val="009C41AA"/>
    <w:rsid w:val="00A03646"/>
    <w:rsid w:val="00A427F2"/>
    <w:rsid w:val="00A43D8F"/>
    <w:rsid w:val="00A958FE"/>
    <w:rsid w:val="00AB4F89"/>
    <w:rsid w:val="00B07222"/>
    <w:rsid w:val="00B17F85"/>
    <w:rsid w:val="00B55BC3"/>
    <w:rsid w:val="00B632FE"/>
    <w:rsid w:val="00B70347"/>
    <w:rsid w:val="00B75AB9"/>
    <w:rsid w:val="00B80A29"/>
    <w:rsid w:val="00B8611F"/>
    <w:rsid w:val="00B86A38"/>
    <w:rsid w:val="00BA5657"/>
    <w:rsid w:val="00BE06A8"/>
    <w:rsid w:val="00BF298A"/>
    <w:rsid w:val="00C41263"/>
    <w:rsid w:val="00C530BE"/>
    <w:rsid w:val="00C71DB5"/>
    <w:rsid w:val="00C907B0"/>
    <w:rsid w:val="00C9210D"/>
    <w:rsid w:val="00C95CEA"/>
    <w:rsid w:val="00CA536C"/>
    <w:rsid w:val="00D07B96"/>
    <w:rsid w:val="00D228A0"/>
    <w:rsid w:val="00D2393D"/>
    <w:rsid w:val="00D23A41"/>
    <w:rsid w:val="00D26FA7"/>
    <w:rsid w:val="00D407D5"/>
    <w:rsid w:val="00D433B9"/>
    <w:rsid w:val="00D525E4"/>
    <w:rsid w:val="00D86E6D"/>
    <w:rsid w:val="00D87317"/>
    <w:rsid w:val="00D97A92"/>
    <w:rsid w:val="00DA3645"/>
    <w:rsid w:val="00DB46E5"/>
    <w:rsid w:val="00DC3526"/>
    <w:rsid w:val="00E50C1C"/>
    <w:rsid w:val="00E550D2"/>
    <w:rsid w:val="00E74BA1"/>
    <w:rsid w:val="00E85D7B"/>
    <w:rsid w:val="00E94C56"/>
    <w:rsid w:val="00EA2A2D"/>
    <w:rsid w:val="00EB54AD"/>
    <w:rsid w:val="00EC303C"/>
    <w:rsid w:val="00EC3079"/>
    <w:rsid w:val="00EE7559"/>
    <w:rsid w:val="00EF4983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54FF4"/>
  <w15:chartTrackingRefBased/>
  <w15:docId w15:val="{3305A7FD-D947-4946-A90C-9BD8E0A0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6D45"/>
    <w:pPr>
      <w:spacing w:line="200" w:lineRule="atLeast"/>
      <w:ind w:left="-28"/>
    </w:pPr>
    <w:rPr>
      <w:sz w:val="20"/>
      <w:szCs w:val="16"/>
      <w:lang w:val="en-US"/>
    </w:rPr>
  </w:style>
  <w:style w:type="paragraph" w:styleId="Kop1">
    <w:name w:val="heading 1"/>
    <w:aliases w:val="HPA hoofdstuktitel"/>
    <w:basedOn w:val="Standaard"/>
    <w:next w:val="Standaard"/>
    <w:link w:val="Kop1Char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paragraph" w:styleId="Kop5">
    <w:name w:val="heading 5"/>
    <w:basedOn w:val="Standaard"/>
    <w:next w:val="Standaard"/>
    <w:link w:val="Kop5Char"/>
    <w:qFormat/>
    <w:rsid w:val="00016869"/>
    <w:pPr>
      <w:tabs>
        <w:tab w:val="num" w:pos="1008"/>
      </w:tabs>
      <w:spacing w:before="240" w:after="60" w:line="260" w:lineRule="atLeast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016869"/>
    <w:pPr>
      <w:tabs>
        <w:tab w:val="num" w:pos="1152"/>
      </w:tabs>
      <w:spacing w:before="240" w:after="60" w:line="26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016869"/>
    <w:pPr>
      <w:tabs>
        <w:tab w:val="num" w:pos="1296"/>
      </w:tabs>
      <w:spacing w:before="240" w:after="60" w:line="260" w:lineRule="atLeast"/>
      <w:ind w:left="1296" w:hanging="1296"/>
      <w:outlineLvl w:val="6"/>
    </w:pPr>
    <w:rPr>
      <w:rFonts w:ascii="Times New Roman" w:eastAsia="Times New Roman" w:hAnsi="Times New Roman" w:cs="Times New Roman"/>
      <w:sz w:val="22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016869"/>
    <w:pPr>
      <w:tabs>
        <w:tab w:val="num" w:pos="1440"/>
      </w:tabs>
      <w:spacing w:before="240" w:after="60" w:line="260" w:lineRule="atLeast"/>
      <w:ind w:left="1440" w:hanging="1440"/>
      <w:outlineLvl w:val="7"/>
    </w:pPr>
    <w:rPr>
      <w:rFonts w:ascii="Times New Roman" w:eastAsia="Times New Roman" w:hAnsi="Times New Roman" w:cs="Times New Roman"/>
      <w:i/>
      <w:iCs/>
      <w:sz w:val="22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016869"/>
    <w:pPr>
      <w:tabs>
        <w:tab w:val="num" w:pos="1584"/>
      </w:tabs>
      <w:spacing w:before="240" w:after="60" w:line="260" w:lineRule="atLeast"/>
      <w:ind w:left="1584" w:hanging="1584"/>
      <w:outlineLvl w:val="8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HPA hoofdstuktitel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D07B96"/>
    <w:pPr>
      <w:spacing w:line="320" w:lineRule="exact"/>
      <w:ind w:left="0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customStyle="1" w:styleId="Kop5Char">
    <w:name w:val="Kop 5 Char"/>
    <w:basedOn w:val="Standaardalinea-lettertype"/>
    <w:link w:val="Kop5"/>
    <w:rsid w:val="00016869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016869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016869"/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016869"/>
    <w:rPr>
      <w:rFonts w:ascii="Times New Roman" w:eastAsia="Times New Roman" w:hAnsi="Times New Roman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016869"/>
    <w:rPr>
      <w:rFonts w:ascii="Arial" w:eastAsia="Times New Roman" w:hAnsi="Arial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69DB776BD47D19920270EF31FF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ED8DF-6622-473A-99E1-5C0CF4C3B2D0}"/>
      </w:docPartPr>
      <w:docPartBody>
        <w:p w:rsidR="00D60300" w:rsidRDefault="00D60300">
          <w:pPr>
            <w:pStyle w:val="C4269DB776BD47D19920270EF31FFA6F"/>
          </w:pPr>
          <w:r w:rsidRPr="009761C4">
            <w:t>Subject</w:t>
          </w:r>
        </w:p>
      </w:docPartBody>
    </w:docPart>
    <w:docPart>
      <w:docPartPr>
        <w:name w:val="5E762DBCDBFB4004A7E98BF80C6FD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D70FC-6FFE-46B4-A8E3-50B006CEA14C}"/>
      </w:docPartPr>
      <w:docPartBody>
        <w:p w:rsidR="00D60300" w:rsidRDefault="00D60300">
          <w:pPr>
            <w:pStyle w:val="5E762DBCDBFB4004A7E98BF80C6FDB08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3A9C26BE8524CB0B10D210F49BA0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A8713-2B0B-4463-B779-90DAB22F0A7F}"/>
      </w:docPartPr>
      <w:docPartBody>
        <w:p w:rsidR="00D60300" w:rsidRDefault="00D60300">
          <w:pPr>
            <w:pStyle w:val="63A9C26BE8524CB0B10D210F49BA0CC8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00"/>
    <w:rsid w:val="003232A7"/>
    <w:rsid w:val="009C431A"/>
    <w:rsid w:val="00BD06D3"/>
    <w:rsid w:val="00D1417E"/>
    <w:rsid w:val="00D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4269DB776BD47D19920270EF31FFA6F">
    <w:name w:val="C4269DB776BD47D19920270EF31FFA6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E762DBCDBFB4004A7E98BF80C6FDB08">
    <w:name w:val="5E762DBCDBFB4004A7E98BF80C6FDB08"/>
  </w:style>
  <w:style w:type="paragraph" w:customStyle="1" w:styleId="63A9C26BE8524CB0B10D210F49BA0CC8">
    <w:name w:val="63A9C26BE8524CB0B10D210F49BA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2019-02-15T00:00:00</Date>
  <DateString>1 marca 2019 r</DateString>
  <DocumentLanguage>1045</DocumentLanguage>
  <Subject>FSDS – Arkusz Bezpieczeństwa Paszy (Feed Safety Data Sheet)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 i:nil="true"/>
  <Aanwezig i:nil="true"/>
  <Actielijst i:nil="true"/>
  <Afsluitingen xmlns:a="http://schemas.microsoft.com/2003/10/Serialization/Arrays" i:nil="true"/>
  <Afwezig i:nil="true"/>
  <Agenda i:nil="true"/>
  <Bijlage>Aneks</Bijlage>
  <BijlageTabel i:nil="true"/>
  <Combinatie i:nil="true"/>
  <ContactDetails i:nil="true"/>
  <Contactpersoon i:nil="true"/>
  <Copyright>Wszelkie prawa zastrzeżone. Informacje zawarte w tej publikacji mogą być przeglądane na ekranie, kopiowane oraz drukowane wyłącznie na użytek własny, niekomercyjny. Wszelkie inne użycie wymaga wcześniejszej pisemnej zgody GMP+ International B.V.</Copyright>
  <Datum i:nil="true"/>
  <Disclaimer>Niniejsza publikacja została opracowana celem dostarczenia stronom zainteresowanym informacji o standardach GMP+. Publikacja będzie regularnie aktualizowana. GMP+ International B.V. nie ponosi odpowiedzialności za ewentualne nieścisłości w publikacji.</Disclaimer>
  <DisclaimerKop>Klauzula odpowiedzialności</DisclaimerKop>
  <DisclaimerMi i:nil="true"/>
  <Guidance i:nil="true"/>
  <Id>1045</Id>
  <Implementatiedatum i:nil="true"/>
  <Inhoudsopgave>Indeks</Inhoudsopgave>
  <LanguageId>wdPolish</LanguageId>
  <Locatie i:nil="true"/>
  <No i:nil="true"/>
  <Notitie i:nil="true"/>
  <Notulen i:nil="true"/>
  <Omschrijving i:nil="true"/>
  <OmschrijvingTabel i:nil="true"/>
  <Onderwerp i:nil="true"/>
  <OnsKenmerk i:nil="true"/>
  <Plaats i:nil="true"/>
  <Programma i:nil="true"/>
  <Samenwerking i:nil="true"/>
  <TaalOmschrijving>Polish</TaalOmschrijving>
  <Taalcode>PL</Taalcode>
  <Telefoon i:nil="true"/>
  <Tijdstip i:nil="true"/>
  <Toelichting i:nil="true"/>
  <UwKenmerk i:nil="true"/>
  <Versie>Wersja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77F4-AF78-4AD7-994A-F5133D49A315}">
  <ds:schemaRefs>
    <ds:schemaRef ds:uri="http://www.keyscript.nl/gmpplus/note"/>
  </ds:schemaRefs>
</ds:datastoreItem>
</file>

<file path=customXml/itemProps2.xml><?xml version="1.0" encoding="utf-8"?>
<ds:datastoreItem xmlns:ds="http://schemas.openxmlformats.org/officeDocument/2006/customXml" ds:itemID="{17BAA88D-B37C-4F79-A7F5-041B91F3F626}">
  <ds:schemaRefs>
    <ds:schemaRef ds:uri="http://www.keyscript.nl/gmpplus/vertalingen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2E4ADC1F-D502-4E84-B46D-54550ED8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7</Pages>
  <Words>1635</Words>
  <Characters>8998</Characters>
  <Application>Microsoft Office Word</Application>
  <DocSecurity>4</DocSecurity>
  <Lines>74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GMP+ International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2</cp:revision>
  <cp:lastPrinted>2019-02-11T14:14:00Z</cp:lastPrinted>
  <dcterms:created xsi:type="dcterms:W3CDTF">2019-02-27T12:42:00Z</dcterms:created>
  <dcterms:modified xsi:type="dcterms:W3CDTF">2019-02-27T12:42:00Z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