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B2" w:rsidRPr="00064888" w:rsidRDefault="00347DB2" w:rsidP="00C34711">
      <w:pPr>
        <w:ind w:left="993" w:firstLine="283"/>
        <w:rPr>
          <w:b/>
          <w:sz w:val="28"/>
          <w:szCs w:val="28"/>
        </w:rPr>
      </w:pPr>
      <w:proofErr w:type="spellStart"/>
      <w:r w:rsidRPr="00064888">
        <w:rPr>
          <w:b/>
          <w:sz w:val="28"/>
          <w:szCs w:val="28"/>
        </w:rPr>
        <w:t>Fraud</w:t>
      </w:r>
      <w:proofErr w:type="spellEnd"/>
      <w:r w:rsidRPr="00064888">
        <w:rPr>
          <w:b/>
          <w:sz w:val="28"/>
          <w:szCs w:val="28"/>
        </w:rPr>
        <w:t xml:space="preserve"> </w:t>
      </w:r>
      <w:proofErr w:type="spellStart"/>
      <w:r w:rsidR="006A72BD" w:rsidRPr="00064888">
        <w:rPr>
          <w:b/>
          <w:sz w:val="28"/>
          <w:szCs w:val="28"/>
        </w:rPr>
        <w:t>vulnerability</w:t>
      </w:r>
      <w:proofErr w:type="spellEnd"/>
      <w:r w:rsidRPr="00064888">
        <w:rPr>
          <w:b/>
          <w:sz w:val="28"/>
          <w:szCs w:val="28"/>
        </w:rPr>
        <w:t xml:space="preserve"> </w:t>
      </w:r>
      <w:proofErr w:type="spellStart"/>
      <w:r w:rsidRPr="00064888">
        <w:rPr>
          <w:b/>
          <w:sz w:val="28"/>
          <w:szCs w:val="28"/>
        </w:rPr>
        <w:t>questions</w:t>
      </w:r>
      <w:proofErr w:type="spellEnd"/>
    </w:p>
    <w:p w:rsidR="00064888" w:rsidRPr="005749BA" w:rsidRDefault="00064888" w:rsidP="00C34711">
      <w:pPr>
        <w:ind w:left="993" w:firstLine="283"/>
        <w:rPr>
          <w:b/>
        </w:rPr>
      </w:pPr>
    </w:p>
    <w:tbl>
      <w:tblPr>
        <w:tblStyle w:val="Tabelraster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0631"/>
        <w:gridCol w:w="2410"/>
      </w:tblGrid>
      <w:tr w:rsidR="00347DB2" w:rsidRPr="00C34711">
        <w:trPr>
          <w:tblHeader/>
        </w:trPr>
        <w:tc>
          <w:tcPr>
            <w:tcW w:w="10631" w:type="dxa"/>
            <w:tcBorders>
              <w:bottom w:val="nil"/>
            </w:tcBorders>
            <w:shd w:val="clear" w:color="auto" w:fill="B2A1C7" w:themeFill="accent4" w:themeFillTint="99"/>
          </w:tcPr>
          <w:p w:rsidR="00347DB2" w:rsidRPr="00C34711" w:rsidRDefault="00710982" w:rsidP="0006488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C34711">
              <w:rPr>
                <w:b/>
                <w:sz w:val="28"/>
                <w:szCs w:val="28"/>
              </w:rPr>
              <w:t>Product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2A1C7" w:themeFill="accent4" w:themeFillTint="99"/>
          </w:tcPr>
          <w:p w:rsidR="00347DB2" w:rsidRPr="00C34711" w:rsidRDefault="00347DB2" w:rsidP="00C34711">
            <w:pPr>
              <w:rPr>
                <w:b/>
                <w:sz w:val="28"/>
                <w:szCs w:val="28"/>
              </w:rPr>
            </w:pPr>
            <w:proofErr w:type="spellStart"/>
            <w:r w:rsidRPr="00C34711">
              <w:rPr>
                <w:b/>
                <w:sz w:val="28"/>
                <w:szCs w:val="28"/>
              </w:rPr>
              <w:t>Answer</w:t>
            </w:r>
            <w:proofErr w:type="spellEnd"/>
          </w:p>
        </w:tc>
      </w:tr>
      <w:tr w:rsidR="00347DB2" w:rsidRPr="005749BA">
        <w:tc>
          <w:tcPr>
            <w:tcW w:w="10631" w:type="dxa"/>
            <w:tcBorders>
              <w:bottom w:val="nil"/>
            </w:tcBorders>
            <w:shd w:val="clear" w:color="auto" w:fill="D6E3BC" w:themeFill="accent3" w:themeFillTint="66"/>
          </w:tcPr>
          <w:p w:rsidR="00064888" w:rsidRDefault="00064888" w:rsidP="00962DBC">
            <w:pPr>
              <w:rPr>
                <w:b/>
              </w:rPr>
            </w:pPr>
          </w:p>
          <w:p w:rsidR="00710982" w:rsidRPr="00064888" w:rsidRDefault="00710982" w:rsidP="00962DBC">
            <w:pPr>
              <w:rPr>
                <w:b/>
                <w:lang w:val="en-US"/>
              </w:rPr>
            </w:pPr>
            <w:r w:rsidRPr="00064888">
              <w:rPr>
                <w:b/>
                <w:lang w:val="en-US"/>
              </w:rPr>
              <w:t xml:space="preserve">Is the following basic information present </w:t>
            </w:r>
            <w:r w:rsidR="00E32B76" w:rsidRPr="00064888">
              <w:rPr>
                <w:b/>
                <w:lang w:val="en-US"/>
              </w:rPr>
              <w:t>for</w:t>
            </w:r>
            <w:r w:rsidRPr="00064888">
              <w:rPr>
                <w:b/>
                <w:lang w:val="en-US"/>
              </w:rPr>
              <w:t xml:space="preserve"> all products used or sold by your company?</w:t>
            </w:r>
          </w:p>
          <w:p w:rsidR="00710982" w:rsidRPr="005749BA" w:rsidRDefault="00710982" w:rsidP="00710982">
            <w:pPr>
              <w:pStyle w:val="Lijstalinea"/>
              <w:numPr>
                <w:ilvl w:val="0"/>
                <w:numId w:val="36"/>
              </w:numPr>
            </w:pPr>
            <w:r w:rsidRPr="005749BA">
              <w:t>P</w:t>
            </w:r>
            <w:r w:rsidR="005749BA" w:rsidRPr="005749BA">
              <w:t xml:space="preserve">roduct </w:t>
            </w:r>
            <w:proofErr w:type="spellStart"/>
            <w:r w:rsidR="005749BA" w:rsidRPr="005749BA">
              <w:t>names</w:t>
            </w:r>
            <w:proofErr w:type="spellEnd"/>
            <w:r w:rsidRPr="005749BA">
              <w:t xml:space="preserve"> </w:t>
            </w:r>
          </w:p>
          <w:p w:rsidR="005749BA" w:rsidRPr="005749BA" w:rsidRDefault="005749BA" w:rsidP="005749BA">
            <w:pPr>
              <w:pStyle w:val="Lijstalinea"/>
              <w:numPr>
                <w:ilvl w:val="0"/>
                <w:numId w:val="36"/>
              </w:numPr>
            </w:pPr>
            <w:r w:rsidRPr="005749BA">
              <w:t xml:space="preserve">Product </w:t>
            </w:r>
            <w:proofErr w:type="spellStart"/>
            <w:r w:rsidRPr="005749BA">
              <w:t>specifications</w:t>
            </w:r>
            <w:proofErr w:type="spellEnd"/>
          </w:p>
          <w:p w:rsidR="005749BA" w:rsidRDefault="005749BA" w:rsidP="005749BA">
            <w:pPr>
              <w:pStyle w:val="Lijstalinea"/>
              <w:numPr>
                <w:ilvl w:val="0"/>
                <w:numId w:val="36"/>
              </w:numPr>
            </w:pPr>
            <w:proofErr w:type="spellStart"/>
            <w:r w:rsidRPr="005749BA">
              <w:t>Ingredient</w:t>
            </w:r>
            <w:proofErr w:type="spellEnd"/>
            <w:r w:rsidRPr="005749BA">
              <w:t xml:space="preserve"> </w:t>
            </w:r>
            <w:proofErr w:type="spellStart"/>
            <w:r w:rsidRPr="005749BA">
              <w:t>composition</w:t>
            </w:r>
            <w:proofErr w:type="spellEnd"/>
            <w:r w:rsidRPr="005749BA">
              <w:t xml:space="preserve"> of </w:t>
            </w:r>
            <w:proofErr w:type="spellStart"/>
            <w:r w:rsidRPr="005749BA">
              <w:t>the</w:t>
            </w:r>
            <w:proofErr w:type="spellEnd"/>
            <w:r w:rsidRPr="005749BA">
              <w:t xml:space="preserve"> </w:t>
            </w:r>
            <w:proofErr w:type="spellStart"/>
            <w:r w:rsidRPr="005749BA">
              <w:t>products</w:t>
            </w:r>
            <w:proofErr w:type="spellEnd"/>
          </w:p>
          <w:p w:rsidR="005749BA" w:rsidRPr="005749BA" w:rsidRDefault="005749BA" w:rsidP="005749BA">
            <w:pPr>
              <w:pStyle w:val="Lijstalinea"/>
              <w:numPr>
                <w:ilvl w:val="0"/>
                <w:numId w:val="36"/>
              </w:numPr>
            </w:pPr>
            <w:proofErr w:type="spellStart"/>
            <w:r w:rsidRPr="005749BA">
              <w:t>Physical</w:t>
            </w:r>
            <w:proofErr w:type="spellEnd"/>
            <w:r w:rsidRPr="005749BA">
              <w:t xml:space="preserve"> </w:t>
            </w:r>
            <w:proofErr w:type="spellStart"/>
            <w:r w:rsidRPr="005749BA">
              <w:t>characteristics</w:t>
            </w:r>
            <w:proofErr w:type="spellEnd"/>
            <w:r w:rsidRPr="005749BA">
              <w:t xml:space="preserve"> of </w:t>
            </w:r>
            <w:proofErr w:type="spellStart"/>
            <w:r w:rsidRPr="005749BA">
              <w:t>the</w:t>
            </w:r>
            <w:proofErr w:type="spellEnd"/>
            <w:r w:rsidRPr="005749BA">
              <w:t xml:space="preserve"> </w:t>
            </w:r>
            <w:proofErr w:type="spellStart"/>
            <w:r w:rsidRPr="005749BA">
              <w:t>products</w:t>
            </w:r>
            <w:proofErr w:type="spellEnd"/>
            <w:r w:rsidRPr="005749BA">
              <w:t xml:space="preserve"> (e.g. </w:t>
            </w:r>
            <w:proofErr w:type="spellStart"/>
            <w:r w:rsidRPr="005749BA">
              <w:t>solid</w:t>
            </w:r>
            <w:proofErr w:type="spellEnd"/>
            <w:r w:rsidRPr="005749BA">
              <w:t xml:space="preserve">, liquid, </w:t>
            </w:r>
            <w:proofErr w:type="spellStart"/>
            <w:r w:rsidRPr="005749BA">
              <w:t>powder</w:t>
            </w:r>
            <w:proofErr w:type="spellEnd"/>
            <w:r w:rsidRPr="005749BA">
              <w:t xml:space="preserve">, </w:t>
            </w:r>
            <w:proofErr w:type="spellStart"/>
            <w:r w:rsidRPr="005749BA">
              <w:t>particle</w:t>
            </w:r>
            <w:proofErr w:type="spellEnd"/>
            <w:r w:rsidRPr="005749BA">
              <w:t xml:space="preserve"> </w:t>
            </w:r>
            <w:proofErr w:type="spellStart"/>
            <w:r w:rsidRPr="005749BA">
              <w:t>size</w:t>
            </w:r>
            <w:proofErr w:type="spellEnd"/>
            <w:r w:rsidRPr="005749BA">
              <w:t>)</w:t>
            </w:r>
          </w:p>
          <w:p w:rsidR="005749BA" w:rsidRPr="00064888" w:rsidRDefault="005749BA" w:rsidP="005749BA">
            <w:pPr>
              <w:pStyle w:val="Lijstalinea"/>
              <w:numPr>
                <w:ilvl w:val="0"/>
                <w:numId w:val="36"/>
              </w:numPr>
              <w:rPr>
                <w:lang w:val="en-US"/>
              </w:rPr>
            </w:pPr>
            <w:r w:rsidRPr="00064888">
              <w:rPr>
                <w:lang w:val="en-US"/>
              </w:rPr>
              <w:t>Country of origin of the products</w:t>
            </w:r>
          </w:p>
          <w:p w:rsidR="009267C3" w:rsidRPr="005749BA" w:rsidRDefault="00E32B76" w:rsidP="009267C3">
            <w:pPr>
              <w:pStyle w:val="Lijstalinea"/>
              <w:numPr>
                <w:ilvl w:val="0"/>
                <w:numId w:val="36"/>
              </w:numPr>
            </w:pP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9267C3" w:rsidRPr="005749BA">
              <w:t>roducts</w:t>
            </w:r>
            <w:proofErr w:type="spellEnd"/>
            <w:r w:rsidR="009267C3" w:rsidRPr="005749BA">
              <w:t xml:space="preserve"> </w:t>
            </w:r>
            <w:proofErr w:type="spellStart"/>
            <w:r w:rsidR="009267C3" w:rsidRPr="005749BA">
              <w:t>with</w:t>
            </w:r>
            <w:proofErr w:type="spellEnd"/>
            <w:r w:rsidR="009267C3" w:rsidRPr="005749BA">
              <w:t xml:space="preserve"> </w:t>
            </w:r>
            <w:r>
              <w:t xml:space="preserve">have </w:t>
            </w:r>
            <w:proofErr w:type="spellStart"/>
            <w:r w:rsidR="009267C3" w:rsidRPr="005749BA">
              <w:t>an</w:t>
            </w:r>
            <w:proofErr w:type="spellEnd"/>
            <w:r w:rsidR="009267C3" w:rsidRPr="005749BA">
              <w:t xml:space="preserve"> </w:t>
            </w:r>
            <w:proofErr w:type="spellStart"/>
            <w:r w:rsidR="009267C3" w:rsidRPr="005749BA">
              <w:t>added</w:t>
            </w:r>
            <w:proofErr w:type="spellEnd"/>
            <w:r w:rsidR="009267C3" w:rsidRPr="005749BA">
              <w:t xml:space="preserve"> </w:t>
            </w:r>
            <w:proofErr w:type="spellStart"/>
            <w:r w:rsidR="009267C3" w:rsidRPr="005749BA">
              <w:t>value</w:t>
            </w:r>
            <w:proofErr w:type="spellEnd"/>
            <w:r w:rsidR="009267C3" w:rsidRPr="005749BA">
              <w:t xml:space="preserve"> (way of </w:t>
            </w:r>
            <w:proofErr w:type="spellStart"/>
            <w:r w:rsidR="009267C3" w:rsidRPr="005749BA">
              <w:t>production</w:t>
            </w:r>
            <w:proofErr w:type="spellEnd"/>
            <w:r w:rsidR="009267C3" w:rsidRPr="005749BA">
              <w:t xml:space="preserve">, </w:t>
            </w:r>
            <w:proofErr w:type="spellStart"/>
            <w:r w:rsidR="009267C3" w:rsidRPr="005749BA">
              <w:t>origin</w:t>
            </w:r>
            <w:proofErr w:type="spellEnd"/>
            <w:r w:rsidR="009267C3" w:rsidRPr="005749BA">
              <w:t xml:space="preserve">, </w:t>
            </w:r>
            <w:proofErr w:type="spellStart"/>
            <w:r w:rsidR="009267C3" w:rsidRPr="005749BA">
              <w:t>nutritional</w:t>
            </w:r>
            <w:proofErr w:type="spellEnd"/>
            <w:r w:rsidR="009267C3" w:rsidRPr="005749BA">
              <w:t xml:space="preserve"> </w:t>
            </w:r>
            <w:proofErr w:type="spellStart"/>
            <w:r w:rsidR="009267C3" w:rsidRPr="005749BA">
              <w:t>value</w:t>
            </w:r>
            <w:proofErr w:type="spellEnd"/>
            <w:r w:rsidR="009267C3" w:rsidRPr="005749BA">
              <w:t xml:space="preserve"> etc.)</w:t>
            </w:r>
          </w:p>
          <w:p w:rsidR="007A0954" w:rsidRPr="00064888" w:rsidRDefault="007A0954" w:rsidP="007A0954">
            <w:pPr>
              <w:pStyle w:val="Lijstalinea"/>
              <w:numPr>
                <w:ilvl w:val="0"/>
                <w:numId w:val="36"/>
              </w:numPr>
              <w:rPr>
                <w:lang w:val="en-US"/>
              </w:rPr>
            </w:pPr>
            <w:r w:rsidRPr="00064888">
              <w:rPr>
                <w:lang w:val="en-US"/>
              </w:rPr>
              <w:t>Product monitoring program on fraud elements</w:t>
            </w:r>
          </w:p>
          <w:p w:rsidR="008E5FF5" w:rsidRPr="00064888" w:rsidRDefault="008E5FF5" w:rsidP="00710982">
            <w:pPr>
              <w:pStyle w:val="Lijstalinea"/>
              <w:numPr>
                <w:ilvl w:val="0"/>
                <w:numId w:val="36"/>
              </w:numPr>
              <w:rPr>
                <w:lang w:val="en-US"/>
              </w:rPr>
            </w:pPr>
            <w:r w:rsidRPr="00064888">
              <w:rPr>
                <w:lang w:val="en-US"/>
              </w:rPr>
              <w:t>Names of laboratories executing analysis of products</w:t>
            </w:r>
          </w:p>
          <w:p w:rsidR="00347DB2" w:rsidRDefault="008E5FF5" w:rsidP="00710982">
            <w:pPr>
              <w:pStyle w:val="Lijstalinea"/>
              <w:numPr>
                <w:ilvl w:val="0"/>
                <w:numId w:val="36"/>
              </w:numPr>
              <w:rPr>
                <w:lang w:val="en-US"/>
              </w:rPr>
            </w:pPr>
            <w:r w:rsidRPr="00064888">
              <w:rPr>
                <w:lang w:val="en-US"/>
              </w:rPr>
              <w:t>Methods used for analysis in monitoring program</w:t>
            </w:r>
          </w:p>
          <w:p w:rsidR="00064888" w:rsidRPr="00064888" w:rsidRDefault="00064888" w:rsidP="00064888">
            <w:pPr>
              <w:pStyle w:val="Lijstalinea"/>
              <w:ind w:left="360"/>
              <w:rPr>
                <w:lang w:val="en-US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D6E3BC" w:themeFill="accent3" w:themeFillTint="66"/>
          </w:tcPr>
          <w:p w:rsidR="00347DB2" w:rsidRPr="005749BA" w:rsidRDefault="00347DB2" w:rsidP="00710982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749BA">
              <w:rPr>
                <w:sz w:val="20"/>
                <w:szCs w:val="20"/>
              </w:rPr>
              <w:t>Yes</w:t>
            </w:r>
            <w:r w:rsidR="00710982" w:rsidRPr="005749BA">
              <w:rPr>
                <w:sz w:val="20"/>
                <w:szCs w:val="20"/>
              </w:rPr>
              <w:t xml:space="preserve">: </w:t>
            </w:r>
            <w:proofErr w:type="spellStart"/>
            <w:r w:rsidR="00710982" w:rsidRPr="005749BA">
              <w:rPr>
                <w:sz w:val="20"/>
                <w:szCs w:val="20"/>
              </w:rPr>
              <w:t>answer</w:t>
            </w:r>
            <w:proofErr w:type="spellEnd"/>
            <w:r w:rsidR="00710982" w:rsidRPr="005749BA">
              <w:rPr>
                <w:sz w:val="20"/>
                <w:szCs w:val="20"/>
              </w:rPr>
              <w:t xml:space="preserve"> </w:t>
            </w:r>
            <w:proofErr w:type="spellStart"/>
            <w:r w:rsidR="00710982" w:rsidRPr="005749BA">
              <w:rPr>
                <w:sz w:val="20"/>
                <w:szCs w:val="20"/>
              </w:rPr>
              <w:t>questions</w:t>
            </w:r>
            <w:proofErr w:type="spellEnd"/>
            <w:r w:rsidR="00710982" w:rsidRPr="005749BA">
              <w:rPr>
                <w:sz w:val="20"/>
                <w:szCs w:val="20"/>
              </w:rPr>
              <w:t xml:space="preserve"> below</w:t>
            </w:r>
          </w:p>
          <w:p w:rsidR="00347DB2" w:rsidRPr="005749BA" w:rsidRDefault="00347DB2" w:rsidP="00710982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5749BA">
              <w:rPr>
                <w:sz w:val="20"/>
                <w:szCs w:val="20"/>
              </w:rPr>
              <w:t>No</w:t>
            </w:r>
            <w:r w:rsidR="00710982" w:rsidRPr="005749BA">
              <w:rPr>
                <w:sz w:val="20"/>
                <w:szCs w:val="20"/>
              </w:rPr>
              <w:t xml:space="preserve">: </w:t>
            </w:r>
            <w:proofErr w:type="spellStart"/>
            <w:r w:rsidR="00710982" w:rsidRPr="005749BA">
              <w:rPr>
                <w:sz w:val="20"/>
                <w:szCs w:val="20"/>
              </w:rPr>
              <w:t>gather</w:t>
            </w:r>
            <w:proofErr w:type="spellEnd"/>
            <w:r w:rsidR="00710982" w:rsidRPr="005749BA">
              <w:rPr>
                <w:sz w:val="20"/>
                <w:szCs w:val="20"/>
              </w:rPr>
              <w:t xml:space="preserve"> information</w:t>
            </w:r>
            <w:r w:rsidRPr="005749BA">
              <w:rPr>
                <w:sz w:val="20"/>
                <w:szCs w:val="20"/>
              </w:rPr>
              <w:t xml:space="preserve"> </w:t>
            </w:r>
          </w:p>
          <w:p w:rsidR="00347DB2" w:rsidRPr="005749BA" w:rsidRDefault="00347DB2" w:rsidP="00962DBC"/>
        </w:tc>
      </w:tr>
      <w:tr w:rsidR="00C34711" w:rsidRPr="00DD7302" w:rsidTr="00064888">
        <w:tc>
          <w:tcPr>
            <w:tcW w:w="10631" w:type="dxa"/>
            <w:tcBorders>
              <w:bottom w:val="single" w:sz="4" w:space="0" w:color="000000"/>
            </w:tcBorders>
          </w:tcPr>
          <w:p w:rsidR="00C34711" w:rsidRDefault="00C34711" w:rsidP="00166A16">
            <w:pPr>
              <w:rPr>
                <w:b/>
                <w:lang w:val="en-US"/>
              </w:rPr>
            </w:pPr>
            <w:r w:rsidRPr="00064888">
              <w:rPr>
                <w:b/>
                <w:lang w:val="en-US"/>
              </w:rPr>
              <w:t xml:space="preserve">Which products have an added value, </w:t>
            </w:r>
            <w:r w:rsidR="00BC494E" w:rsidRPr="00064888">
              <w:rPr>
                <w:b/>
                <w:lang w:val="en-US"/>
              </w:rPr>
              <w:t xml:space="preserve">that </w:t>
            </w:r>
            <w:r w:rsidRPr="00064888">
              <w:rPr>
                <w:b/>
                <w:lang w:val="en-US"/>
              </w:rPr>
              <w:t>can motivate fraudsters to commit fraud?</w:t>
            </w:r>
          </w:p>
          <w:p w:rsidR="00064888" w:rsidRPr="00064888" w:rsidRDefault="00064888" w:rsidP="00166A16">
            <w:pPr>
              <w:rPr>
                <w:lang w:val="en-US"/>
              </w:rPr>
            </w:pPr>
          </w:p>
          <w:p w:rsidR="00C34711" w:rsidRPr="00064888" w:rsidRDefault="00C34711" w:rsidP="00166A16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 xml:space="preserve">Added value due to products’ composition, way of production and / or origin can motivate potential offenders to commit fraud because it greatly determines prices / payments. Examples of products with an added value are high protein </w:t>
            </w:r>
            <w:r w:rsidR="00E32B76" w:rsidRPr="00064888">
              <w:rPr>
                <w:i/>
                <w:lang w:val="en-US"/>
              </w:rPr>
              <w:t>products, vitamins, amino acids and products of a</w:t>
            </w:r>
            <w:r w:rsidRPr="00064888">
              <w:rPr>
                <w:i/>
                <w:lang w:val="en-US"/>
              </w:rPr>
              <w:t xml:space="preserve"> specific origin or way of production (sustainable, organic).</w:t>
            </w:r>
          </w:p>
          <w:p w:rsidR="00C34711" w:rsidRPr="00064888" w:rsidRDefault="00C34711" w:rsidP="00166A16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34711" w:rsidRDefault="00C34711" w:rsidP="00166A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Fill</w:t>
            </w:r>
            <w:proofErr w:type="spellEnd"/>
            <w:r>
              <w:rPr>
                <w:sz w:val="20"/>
                <w:szCs w:val="20"/>
              </w:rPr>
              <w:t xml:space="preserve"> in product name:</w:t>
            </w:r>
          </w:p>
          <w:p w:rsidR="00C34711" w:rsidRDefault="00C34711" w:rsidP="00166A16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C34711" w:rsidRDefault="00C34711" w:rsidP="00166A16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C34711" w:rsidRDefault="00C34711" w:rsidP="00166A16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C34711" w:rsidRPr="005E5EFC" w:rsidRDefault="00C34711" w:rsidP="00166A16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</w:tc>
      </w:tr>
      <w:tr w:rsidR="00C34711" w:rsidRPr="00DD7302" w:rsidTr="00064888">
        <w:tc>
          <w:tcPr>
            <w:tcW w:w="10631" w:type="dxa"/>
            <w:tcBorders>
              <w:bottom w:val="single" w:sz="4" w:space="0" w:color="auto"/>
            </w:tcBorders>
          </w:tcPr>
          <w:p w:rsidR="00C34711" w:rsidRDefault="00C34711" w:rsidP="00166A16">
            <w:pPr>
              <w:rPr>
                <w:b/>
                <w:lang w:val="en-US"/>
              </w:rPr>
            </w:pPr>
            <w:r w:rsidRPr="00064888">
              <w:rPr>
                <w:b/>
                <w:lang w:val="en-US"/>
              </w:rPr>
              <w:t>With which of the products in your product portfolio has</w:t>
            </w:r>
            <w:r w:rsidR="00E32B76" w:rsidRPr="00064888">
              <w:rPr>
                <w:b/>
                <w:lang w:val="en-US"/>
              </w:rPr>
              <w:t xml:space="preserve"> fraud</w:t>
            </w:r>
            <w:r w:rsidRPr="00064888">
              <w:rPr>
                <w:b/>
                <w:lang w:val="en-US"/>
              </w:rPr>
              <w:t xml:space="preserve"> been committed in the past?</w:t>
            </w:r>
          </w:p>
          <w:p w:rsidR="00C34711" w:rsidRPr="00064888" w:rsidRDefault="00C34711" w:rsidP="00166A16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 xml:space="preserve">Products which </w:t>
            </w:r>
            <w:r w:rsidR="00E32B76" w:rsidRPr="00064888">
              <w:rPr>
                <w:i/>
                <w:lang w:val="en-US"/>
              </w:rPr>
              <w:t xml:space="preserve">were subject to fraud in previous cases </w:t>
            </w:r>
            <w:r w:rsidRPr="00064888">
              <w:rPr>
                <w:i/>
                <w:lang w:val="en-US"/>
              </w:rPr>
              <w:t>have a higher risk being involved with committing fraud in the future.</w:t>
            </w:r>
          </w:p>
          <w:p w:rsidR="00C34711" w:rsidRPr="00064888" w:rsidRDefault="00C34711" w:rsidP="00166A16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 xml:space="preserve">Sources that can be helpful: RASFF notification (at hazard select “adulteration/fraud”), GMP+ EWS </w:t>
            </w:r>
            <w:r w:rsidR="008F4754" w:rsidRPr="00064888">
              <w:rPr>
                <w:i/>
                <w:lang w:val="en-US"/>
              </w:rPr>
              <w:t>reports</w:t>
            </w:r>
            <w:r w:rsidRPr="00064888">
              <w:rPr>
                <w:i/>
                <w:lang w:val="en-US"/>
              </w:rPr>
              <w:t>, GMP</w:t>
            </w:r>
            <w:r w:rsidR="008F4754" w:rsidRPr="00064888">
              <w:rPr>
                <w:i/>
                <w:lang w:val="en-US"/>
              </w:rPr>
              <w:t>+</w:t>
            </w:r>
            <w:r w:rsidRPr="00064888">
              <w:rPr>
                <w:i/>
                <w:lang w:val="en-US"/>
              </w:rPr>
              <w:t xml:space="preserve"> Newsletters, USP database</w:t>
            </w:r>
            <w:r w:rsidR="00E32B76" w:rsidRPr="00064888">
              <w:rPr>
                <w:i/>
                <w:lang w:val="en-US"/>
              </w:rPr>
              <w:t xml:space="preserve"> (US </w:t>
            </w:r>
            <w:proofErr w:type="spellStart"/>
            <w:r w:rsidR="00E32B76" w:rsidRPr="00064888">
              <w:rPr>
                <w:i/>
                <w:lang w:val="en-US"/>
              </w:rPr>
              <w:t>Pharmacopeial</w:t>
            </w:r>
            <w:proofErr w:type="spellEnd"/>
            <w:r w:rsidR="00E32B76" w:rsidRPr="00064888">
              <w:rPr>
                <w:i/>
                <w:lang w:val="en-US"/>
              </w:rPr>
              <w:t xml:space="preserve"> Convention),</w:t>
            </w:r>
            <w:r w:rsidRPr="00064888">
              <w:rPr>
                <w:i/>
                <w:lang w:val="en-US"/>
              </w:rPr>
              <w:t>, scientific publications, reports authorities or news in the media.</w:t>
            </w:r>
          </w:p>
          <w:p w:rsidR="00C34711" w:rsidRPr="00064888" w:rsidRDefault="00C34711" w:rsidP="00166A16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34711" w:rsidRPr="00160553" w:rsidRDefault="00C34711" w:rsidP="00166A16">
            <w:pPr>
              <w:rPr>
                <w:sz w:val="20"/>
                <w:szCs w:val="20"/>
              </w:rPr>
            </w:pPr>
            <w:proofErr w:type="spellStart"/>
            <w:r w:rsidRPr="00160553">
              <w:rPr>
                <w:sz w:val="20"/>
                <w:szCs w:val="20"/>
              </w:rPr>
              <w:t>Fill</w:t>
            </w:r>
            <w:proofErr w:type="spellEnd"/>
            <w:r w:rsidRPr="00160553">
              <w:rPr>
                <w:sz w:val="20"/>
                <w:szCs w:val="20"/>
              </w:rPr>
              <w:t xml:space="preserve"> in product name:</w:t>
            </w:r>
          </w:p>
          <w:p w:rsidR="00C34711" w:rsidRPr="00160553" w:rsidRDefault="00C34711" w:rsidP="00166A16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60553">
              <w:rPr>
                <w:sz w:val="20"/>
                <w:szCs w:val="20"/>
              </w:rPr>
              <w:t>………….</w:t>
            </w:r>
          </w:p>
          <w:p w:rsidR="00C34711" w:rsidRPr="00160553" w:rsidRDefault="00C34711" w:rsidP="00166A16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60553">
              <w:rPr>
                <w:sz w:val="20"/>
                <w:szCs w:val="20"/>
              </w:rPr>
              <w:t>………….</w:t>
            </w:r>
          </w:p>
          <w:p w:rsidR="00C34711" w:rsidRPr="00160553" w:rsidRDefault="00C34711" w:rsidP="00166A16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60553">
              <w:rPr>
                <w:sz w:val="20"/>
                <w:szCs w:val="20"/>
              </w:rPr>
              <w:t>………….</w:t>
            </w:r>
          </w:p>
          <w:p w:rsidR="00C34711" w:rsidRPr="00160553" w:rsidRDefault="00C34711" w:rsidP="00166A16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60553">
              <w:rPr>
                <w:sz w:val="20"/>
                <w:szCs w:val="20"/>
              </w:rPr>
              <w:t>………….</w:t>
            </w:r>
          </w:p>
        </w:tc>
      </w:tr>
      <w:tr w:rsidR="00347DB2" w:rsidRPr="00DD7302" w:rsidTr="00064888">
        <w:tc>
          <w:tcPr>
            <w:tcW w:w="10631" w:type="dxa"/>
            <w:tcBorders>
              <w:top w:val="single" w:sz="4" w:space="0" w:color="auto"/>
              <w:bottom w:val="nil"/>
            </w:tcBorders>
          </w:tcPr>
          <w:p w:rsidR="00347DB2" w:rsidRPr="00064888" w:rsidRDefault="00347DB2" w:rsidP="00962DBC">
            <w:pPr>
              <w:rPr>
                <w:b/>
                <w:lang w:val="en-US"/>
              </w:rPr>
            </w:pPr>
            <w:r w:rsidRPr="00064888">
              <w:rPr>
                <w:b/>
                <w:lang w:val="en-US"/>
              </w:rPr>
              <w:lastRenderedPageBreak/>
              <w:t>Which products in your portfolio are easy to adulterate?</w:t>
            </w:r>
          </w:p>
          <w:p w:rsidR="006A72BD" w:rsidRPr="00064888" w:rsidRDefault="00347DB2" w:rsidP="004A2B16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>Easy adulteration of the composition of the product provides opportunities for potential offenders to commit fraud</w:t>
            </w:r>
            <w:r w:rsidR="006A72BD" w:rsidRPr="00064888">
              <w:rPr>
                <w:i/>
                <w:lang w:val="en-US"/>
              </w:rPr>
              <w:t>:</w:t>
            </w:r>
          </w:p>
          <w:p w:rsidR="006A72BD" w:rsidRPr="00064888" w:rsidRDefault="006A72BD" w:rsidP="006A72BD">
            <w:pPr>
              <w:pStyle w:val="Lijstalinea"/>
              <w:numPr>
                <w:ilvl w:val="0"/>
                <w:numId w:val="39"/>
              </w:numPr>
              <w:rPr>
                <w:i/>
                <w:lang w:val="en-US"/>
              </w:rPr>
            </w:pPr>
            <w:r w:rsidRPr="00064888">
              <w:rPr>
                <w:i/>
                <w:u w:val="single"/>
                <w:lang w:val="en-US"/>
              </w:rPr>
              <w:t>Particle size</w:t>
            </w:r>
            <w:r w:rsidRPr="00064888">
              <w:rPr>
                <w:i/>
                <w:lang w:val="en-US"/>
              </w:rPr>
              <w:t>: t</w:t>
            </w:r>
            <w:r w:rsidR="00347DB2" w:rsidRPr="00064888">
              <w:rPr>
                <w:i/>
                <w:lang w:val="en-US"/>
              </w:rPr>
              <w:t>he smaller the particles</w:t>
            </w:r>
            <w:r w:rsidR="00BC494E" w:rsidRPr="00064888">
              <w:rPr>
                <w:i/>
                <w:lang w:val="en-US"/>
              </w:rPr>
              <w:t xml:space="preserve"> of the product,</w:t>
            </w:r>
            <w:r w:rsidR="00347DB2" w:rsidRPr="00064888">
              <w:rPr>
                <w:i/>
                <w:lang w:val="en-US"/>
              </w:rPr>
              <w:t xml:space="preserve"> the easier it is to adulterate e.g. grounded products, powders, and liquid products</w:t>
            </w:r>
            <w:r w:rsidR="00CA7942" w:rsidRPr="00064888">
              <w:rPr>
                <w:i/>
                <w:lang w:val="en-US"/>
              </w:rPr>
              <w:t xml:space="preserve">. </w:t>
            </w:r>
          </w:p>
          <w:p w:rsidR="00347DB2" w:rsidRPr="00064888" w:rsidRDefault="006A72BD" w:rsidP="006A72BD">
            <w:pPr>
              <w:pStyle w:val="Lijstalinea"/>
              <w:numPr>
                <w:ilvl w:val="0"/>
                <w:numId w:val="39"/>
              </w:numPr>
              <w:rPr>
                <w:i/>
                <w:lang w:val="en-US"/>
              </w:rPr>
            </w:pPr>
            <w:r w:rsidRPr="00064888">
              <w:rPr>
                <w:i/>
                <w:u w:val="single"/>
                <w:lang w:val="en-US"/>
              </w:rPr>
              <w:t>Number of ingredients</w:t>
            </w:r>
            <w:r w:rsidRPr="00064888">
              <w:rPr>
                <w:i/>
                <w:lang w:val="en-US"/>
              </w:rPr>
              <w:t xml:space="preserve">: with every ingredient present in a product, the fraud vulnerability increases. A product consisting of many ingredients has </w:t>
            </w:r>
            <w:r w:rsidR="00BC494E" w:rsidRPr="00064888">
              <w:rPr>
                <w:i/>
                <w:lang w:val="en-US"/>
              </w:rPr>
              <w:t>higher</w:t>
            </w:r>
            <w:r w:rsidRPr="00064888">
              <w:rPr>
                <w:i/>
                <w:lang w:val="en-US"/>
              </w:rPr>
              <w:t xml:space="preserve"> fraud vulnerability in comparison with a single ingredient product. </w:t>
            </w:r>
          </w:p>
          <w:p w:rsidR="005749BA" w:rsidRPr="00064888" w:rsidRDefault="005749BA" w:rsidP="004A2B16">
            <w:pPr>
              <w:rPr>
                <w:i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47DB2" w:rsidRDefault="00347DB2" w:rsidP="00962D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Fill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r w:rsidR="008E5FF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roduct</w:t>
            </w:r>
            <w:r w:rsidR="00CA79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name:</w:t>
            </w:r>
          </w:p>
          <w:p w:rsidR="00347DB2" w:rsidRDefault="00347DB2" w:rsidP="00347DB2">
            <w:pPr>
              <w:pStyle w:val="Lijstaline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347DB2" w:rsidRDefault="00347DB2" w:rsidP="00347DB2">
            <w:pPr>
              <w:pStyle w:val="Lijstaline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347DB2" w:rsidRDefault="00347DB2" w:rsidP="00347DB2">
            <w:pPr>
              <w:pStyle w:val="Lijstaline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347DB2" w:rsidRPr="00A34452" w:rsidRDefault="00347DB2" w:rsidP="00347DB2">
            <w:pPr>
              <w:pStyle w:val="Lijstalinea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</w:tc>
      </w:tr>
      <w:tr w:rsidR="00677BCB" w:rsidRPr="00DD7302">
        <w:tc>
          <w:tcPr>
            <w:tcW w:w="10631" w:type="dxa"/>
            <w:tcBorders>
              <w:bottom w:val="nil"/>
            </w:tcBorders>
          </w:tcPr>
          <w:p w:rsidR="00677BCB" w:rsidRPr="00064888" w:rsidRDefault="00677BCB" w:rsidP="00962DBC">
            <w:pPr>
              <w:rPr>
                <w:b/>
                <w:color w:val="FF0000"/>
                <w:lang w:val="en-US"/>
              </w:rPr>
            </w:pPr>
            <w:r w:rsidRPr="00064888">
              <w:rPr>
                <w:b/>
                <w:lang w:val="en-US"/>
              </w:rPr>
              <w:t xml:space="preserve">Of which </w:t>
            </w:r>
            <w:r w:rsidR="00160553" w:rsidRPr="00064888">
              <w:rPr>
                <w:b/>
                <w:lang w:val="en-US"/>
              </w:rPr>
              <w:t xml:space="preserve">of the </w:t>
            </w:r>
            <w:r w:rsidRPr="00064888">
              <w:rPr>
                <w:b/>
                <w:lang w:val="en-US"/>
              </w:rPr>
              <w:t xml:space="preserve">products in your portfolio is the supply and demand not in balance? </w:t>
            </w:r>
          </w:p>
          <w:p w:rsidR="00677BCB" w:rsidRPr="00064888" w:rsidRDefault="00677BCB" w:rsidP="00962DBC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>When product demand is higher than supply e.g. due to</w:t>
            </w:r>
            <w:r w:rsidR="00160553" w:rsidRPr="00064888">
              <w:rPr>
                <w:i/>
                <w:lang w:val="en-US"/>
              </w:rPr>
              <w:t xml:space="preserve"> export bans, natural disasters or</w:t>
            </w:r>
            <w:r w:rsidRPr="00064888">
              <w:rPr>
                <w:i/>
                <w:lang w:val="en-US"/>
              </w:rPr>
              <w:t xml:space="preserve"> reduced crop yield, potential offenders of fraud can be motivated to commit fraud.</w:t>
            </w:r>
          </w:p>
          <w:p w:rsidR="00677BCB" w:rsidRPr="00064888" w:rsidRDefault="00677BCB" w:rsidP="00962DBC">
            <w:pPr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677BCB" w:rsidRDefault="00677BCB" w:rsidP="00AB32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Fill</w:t>
            </w:r>
            <w:proofErr w:type="spellEnd"/>
            <w:r>
              <w:rPr>
                <w:sz w:val="20"/>
                <w:szCs w:val="20"/>
              </w:rPr>
              <w:t xml:space="preserve"> in product name:</w:t>
            </w:r>
          </w:p>
          <w:p w:rsidR="00677BCB" w:rsidRDefault="00677BCB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677BCB" w:rsidRDefault="00677BCB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677BCB" w:rsidRDefault="00677BCB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677BCB" w:rsidRPr="00677BCB" w:rsidRDefault="00677BCB" w:rsidP="00677BCB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677BCB">
              <w:rPr>
                <w:sz w:val="20"/>
                <w:szCs w:val="20"/>
              </w:rPr>
              <w:t>………….</w:t>
            </w:r>
          </w:p>
        </w:tc>
      </w:tr>
      <w:tr w:rsidR="00AB32C5" w:rsidRPr="00DD7302">
        <w:tc>
          <w:tcPr>
            <w:tcW w:w="10631" w:type="dxa"/>
            <w:tcBorders>
              <w:bottom w:val="single" w:sz="4" w:space="0" w:color="000000"/>
            </w:tcBorders>
          </w:tcPr>
          <w:p w:rsidR="00AB32C5" w:rsidRPr="00064888" w:rsidRDefault="00AB32C5" w:rsidP="00962DBC">
            <w:pPr>
              <w:rPr>
                <w:b/>
                <w:color w:val="FF0000"/>
                <w:lang w:val="en-US"/>
              </w:rPr>
            </w:pPr>
            <w:r w:rsidRPr="00064888">
              <w:rPr>
                <w:b/>
                <w:lang w:val="en-US"/>
              </w:rPr>
              <w:t xml:space="preserve">Of which </w:t>
            </w:r>
            <w:r w:rsidR="00160553" w:rsidRPr="00064888">
              <w:rPr>
                <w:b/>
                <w:lang w:val="en-US"/>
              </w:rPr>
              <w:t xml:space="preserve">of the </w:t>
            </w:r>
            <w:r w:rsidRPr="00064888">
              <w:rPr>
                <w:b/>
                <w:lang w:val="en-US"/>
              </w:rPr>
              <w:t xml:space="preserve">products is the packaging opened / changed after leaving production site or which products are easy to access? </w:t>
            </w:r>
          </w:p>
          <w:p w:rsidR="00AB32C5" w:rsidRPr="00064888" w:rsidRDefault="00AB32C5" w:rsidP="00962DBC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>Access to a product (e.g. bulk products, products without a seal) provides the opportunity for potential offenders to commit fraud.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AB32C5" w:rsidRDefault="00AB32C5" w:rsidP="00AB32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Fill</w:t>
            </w:r>
            <w:proofErr w:type="spellEnd"/>
            <w:r>
              <w:rPr>
                <w:sz w:val="20"/>
                <w:szCs w:val="20"/>
              </w:rPr>
              <w:t xml:space="preserve"> in product name:</w:t>
            </w:r>
          </w:p>
          <w:p w:rsidR="00AB32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AB32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AB32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AB32C5" w:rsidRPr="00AB32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B32C5">
              <w:rPr>
                <w:sz w:val="20"/>
                <w:szCs w:val="20"/>
              </w:rPr>
              <w:t>………….</w:t>
            </w:r>
          </w:p>
        </w:tc>
      </w:tr>
      <w:tr w:rsidR="00AB32C5" w:rsidRPr="00DD7302">
        <w:tc>
          <w:tcPr>
            <w:tcW w:w="10631" w:type="dxa"/>
            <w:tcBorders>
              <w:bottom w:val="single" w:sz="4" w:space="0" w:color="auto"/>
            </w:tcBorders>
          </w:tcPr>
          <w:p w:rsidR="00AB32C5" w:rsidRPr="00064888" w:rsidRDefault="00AB32C5" w:rsidP="00962DBC">
            <w:pPr>
              <w:rPr>
                <w:b/>
                <w:lang w:val="en-US"/>
              </w:rPr>
            </w:pPr>
            <w:r w:rsidRPr="00064888">
              <w:rPr>
                <w:b/>
                <w:lang w:val="en-US"/>
              </w:rPr>
              <w:t xml:space="preserve">Of which </w:t>
            </w:r>
            <w:r w:rsidR="00160553" w:rsidRPr="00064888">
              <w:rPr>
                <w:b/>
                <w:lang w:val="en-US"/>
              </w:rPr>
              <w:t xml:space="preserve">of the </w:t>
            </w:r>
            <w:r w:rsidRPr="00064888">
              <w:rPr>
                <w:b/>
                <w:lang w:val="en-US"/>
              </w:rPr>
              <w:t xml:space="preserve">products in your portfolio are </w:t>
            </w:r>
            <w:r w:rsidR="00160553" w:rsidRPr="00064888">
              <w:rPr>
                <w:b/>
                <w:lang w:val="en-US"/>
              </w:rPr>
              <w:t xml:space="preserve">a variety of </w:t>
            </w:r>
            <w:r w:rsidR="00E32B76" w:rsidRPr="00064888">
              <w:rPr>
                <w:b/>
                <w:lang w:val="en-US"/>
              </w:rPr>
              <w:t xml:space="preserve">off grade </w:t>
            </w:r>
            <w:r w:rsidR="00160553" w:rsidRPr="00064888">
              <w:rPr>
                <w:b/>
                <w:lang w:val="en-US"/>
              </w:rPr>
              <w:t xml:space="preserve">qualities </w:t>
            </w:r>
            <w:r w:rsidRPr="00064888">
              <w:rPr>
                <w:b/>
                <w:lang w:val="en-US"/>
              </w:rPr>
              <w:t xml:space="preserve">or non-feed grade qualities </w:t>
            </w:r>
            <w:r w:rsidR="00160553" w:rsidRPr="00064888">
              <w:rPr>
                <w:b/>
                <w:lang w:val="en-US"/>
              </w:rPr>
              <w:t xml:space="preserve">available </w:t>
            </w:r>
            <w:r w:rsidRPr="00064888">
              <w:rPr>
                <w:b/>
                <w:lang w:val="en-US"/>
              </w:rPr>
              <w:t xml:space="preserve">on the market? </w:t>
            </w:r>
          </w:p>
          <w:p w:rsidR="00AB32C5" w:rsidRPr="00064888" w:rsidRDefault="00AB32C5" w:rsidP="00962DBC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 xml:space="preserve">Products that exceed contaminant standards </w:t>
            </w:r>
            <w:r w:rsidR="00E32B76" w:rsidRPr="00064888">
              <w:rPr>
                <w:i/>
                <w:lang w:val="en-US"/>
              </w:rPr>
              <w:t xml:space="preserve">(off grade quality) </w:t>
            </w:r>
            <w:r w:rsidRPr="00064888">
              <w:rPr>
                <w:i/>
                <w:lang w:val="en-US"/>
              </w:rPr>
              <w:t xml:space="preserve">or of </w:t>
            </w:r>
            <w:r w:rsidR="00E32B76" w:rsidRPr="00064888">
              <w:rPr>
                <w:i/>
                <w:lang w:val="en-US"/>
              </w:rPr>
              <w:t xml:space="preserve">which </w:t>
            </w:r>
            <w:r w:rsidRPr="00064888">
              <w:rPr>
                <w:i/>
                <w:lang w:val="en-US"/>
              </w:rPr>
              <w:t xml:space="preserve">technical grades </w:t>
            </w:r>
            <w:r w:rsidR="00E32B76" w:rsidRPr="00064888">
              <w:rPr>
                <w:i/>
                <w:lang w:val="en-US"/>
              </w:rPr>
              <w:t>are available</w:t>
            </w:r>
            <w:r w:rsidRPr="00064888">
              <w:rPr>
                <w:i/>
                <w:lang w:val="en-US"/>
              </w:rPr>
              <w:t xml:space="preserve"> provide the opportunity for potential offenders to commit fraud.</w:t>
            </w:r>
          </w:p>
          <w:p w:rsidR="00AB32C5" w:rsidRPr="00064888" w:rsidRDefault="00AB32C5" w:rsidP="00962DBC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32C5" w:rsidRDefault="00AB32C5" w:rsidP="00AB32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Fill</w:t>
            </w:r>
            <w:proofErr w:type="spellEnd"/>
            <w:r>
              <w:rPr>
                <w:sz w:val="20"/>
                <w:szCs w:val="20"/>
              </w:rPr>
              <w:t xml:space="preserve"> in product name:</w:t>
            </w:r>
          </w:p>
          <w:p w:rsidR="00AB32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AB32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AB32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AB32C5" w:rsidRPr="00AB32C5" w:rsidRDefault="00AB32C5" w:rsidP="00AB32C5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B32C5">
              <w:rPr>
                <w:sz w:val="20"/>
                <w:szCs w:val="20"/>
              </w:rPr>
              <w:t>………….</w:t>
            </w:r>
          </w:p>
        </w:tc>
      </w:tr>
    </w:tbl>
    <w:p w:rsidR="00AB32C5" w:rsidRDefault="00AB32C5"/>
    <w:p w:rsidR="00064888" w:rsidRDefault="00064888">
      <w:r>
        <w:br w:type="page"/>
      </w:r>
    </w:p>
    <w:tbl>
      <w:tblPr>
        <w:tblStyle w:val="Tabelraster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0631"/>
        <w:gridCol w:w="2410"/>
      </w:tblGrid>
      <w:tr w:rsidR="00AB32C5" w:rsidRPr="00BE7F88">
        <w:trPr>
          <w:tblHeader/>
        </w:trPr>
        <w:tc>
          <w:tcPr>
            <w:tcW w:w="10631" w:type="dxa"/>
            <w:tcBorders>
              <w:bottom w:val="nil"/>
            </w:tcBorders>
            <w:shd w:val="clear" w:color="auto" w:fill="B2A1C7" w:themeFill="accent4" w:themeFillTint="99"/>
          </w:tcPr>
          <w:p w:rsidR="00AB32C5" w:rsidRPr="00064888" w:rsidRDefault="00BE7F88" w:rsidP="00064888">
            <w:pPr>
              <w:spacing w:before="240" w:after="240"/>
              <w:jc w:val="center"/>
              <w:rPr>
                <w:b/>
                <w:sz w:val="28"/>
                <w:szCs w:val="28"/>
                <w:lang w:val="en-US"/>
              </w:rPr>
            </w:pPr>
            <w:r w:rsidRPr="00064888">
              <w:rPr>
                <w:b/>
                <w:sz w:val="28"/>
                <w:szCs w:val="28"/>
                <w:lang w:val="en-US"/>
              </w:rPr>
              <w:lastRenderedPageBreak/>
              <w:t>Supply chain participant e.g.</w:t>
            </w:r>
            <w:r w:rsidR="00160553" w:rsidRPr="00064888">
              <w:rPr>
                <w:b/>
                <w:sz w:val="28"/>
                <w:szCs w:val="28"/>
                <w:lang w:val="en-US"/>
              </w:rPr>
              <w:t xml:space="preserve"> s</w:t>
            </w:r>
            <w:r w:rsidR="00AB32C5" w:rsidRPr="00064888">
              <w:rPr>
                <w:b/>
                <w:sz w:val="28"/>
                <w:szCs w:val="28"/>
                <w:lang w:val="en-US"/>
              </w:rPr>
              <w:t>upplier</w:t>
            </w:r>
            <w:r w:rsidR="0005337A" w:rsidRPr="00064888">
              <w:rPr>
                <w:b/>
                <w:sz w:val="28"/>
                <w:szCs w:val="28"/>
                <w:lang w:val="en-US"/>
              </w:rPr>
              <w:t xml:space="preserve"> </w:t>
            </w:r>
            <w:r w:rsidR="00AB32C5" w:rsidRPr="00064888">
              <w:rPr>
                <w:b/>
                <w:sz w:val="28"/>
                <w:szCs w:val="28"/>
                <w:lang w:val="en-US"/>
              </w:rPr>
              <w:t>/</w:t>
            </w:r>
            <w:r w:rsidR="0005337A" w:rsidRPr="00064888">
              <w:rPr>
                <w:b/>
                <w:sz w:val="28"/>
                <w:szCs w:val="28"/>
                <w:lang w:val="en-US"/>
              </w:rPr>
              <w:t xml:space="preserve"> </w:t>
            </w:r>
            <w:r w:rsidR="00AB32C5" w:rsidRPr="00064888">
              <w:rPr>
                <w:b/>
                <w:sz w:val="28"/>
                <w:szCs w:val="28"/>
                <w:lang w:val="en-US"/>
              </w:rPr>
              <w:t>producer</w:t>
            </w:r>
            <w:r w:rsidR="0005337A" w:rsidRPr="00064888">
              <w:rPr>
                <w:b/>
                <w:sz w:val="28"/>
                <w:szCs w:val="28"/>
                <w:lang w:val="en-US"/>
              </w:rPr>
              <w:t xml:space="preserve"> /</w:t>
            </w:r>
            <w:r w:rsidR="00AB32C5" w:rsidRPr="00064888">
              <w:rPr>
                <w:b/>
                <w:sz w:val="28"/>
                <w:szCs w:val="28"/>
                <w:lang w:val="en-US"/>
              </w:rPr>
              <w:t xml:space="preserve"> </w:t>
            </w:r>
            <w:r w:rsidR="0005337A" w:rsidRPr="00064888">
              <w:rPr>
                <w:b/>
                <w:sz w:val="28"/>
                <w:szCs w:val="28"/>
                <w:lang w:val="en-US"/>
              </w:rPr>
              <w:t>transport and storage companies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2A1C7" w:themeFill="accent4" w:themeFillTint="99"/>
          </w:tcPr>
          <w:p w:rsidR="00AB32C5" w:rsidRPr="00BE7F88" w:rsidRDefault="00AB32C5" w:rsidP="00916A18">
            <w:pPr>
              <w:spacing w:before="240"/>
              <w:rPr>
                <w:b/>
                <w:sz w:val="28"/>
                <w:szCs w:val="28"/>
              </w:rPr>
            </w:pPr>
            <w:proofErr w:type="spellStart"/>
            <w:r w:rsidRPr="00BE7F88">
              <w:rPr>
                <w:b/>
                <w:sz w:val="28"/>
                <w:szCs w:val="28"/>
              </w:rPr>
              <w:t>Answer</w:t>
            </w:r>
            <w:proofErr w:type="spellEnd"/>
          </w:p>
        </w:tc>
      </w:tr>
      <w:tr w:rsidR="00AB32C5" w:rsidRPr="00A34452">
        <w:tc>
          <w:tcPr>
            <w:tcW w:w="10631" w:type="dxa"/>
            <w:tcBorders>
              <w:bottom w:val="nil"/>
            </w:tcBorders>
            <w:shd w:val="clear" w:color="auto" w:fill="D6E3BC" w:themeFill="accent3" w:themeFillTint="66"/>
          </w:tcPr>
          <w:p w:rsidR="00AB32C5" w:rsidRPr="00064888" w:rsidRDefault="00AB32C5" w:rsidP="00AB32C5">
            <w:pPr>
              <w:rPr>
                <w:b/>
                <w:lang w:val="en-US"/>
              </w:rPr>
            </w:pPr>
            <w:r w:rsidRPr="00064888">
              <w:rPr>
                <w:b/>
                <w:lang w:val="en-US"/>
              </w:rPr>
              <w:t xml:space="preserve">Is the following basic information present </w:t>
            </w:r>
            <w:r w:rsidR="001A7BEC" w:rsidRPr="00064888">
              <w:rPr>
                <w:b/>
                <w:lang w:val="en-US"/>
              </w:rPr>
              <w:t>for</w:t>
            </w:r>
            <w:r w:rsidRPr="00064888">
              <w:rPr>
                <w:b/>
                <w:lang w:val="en-US"/>
              </w:rPr>
              <w:t xml:space="preserve"> all the </w:t>
            </w:r>
            <w:r w:rsidR="00160553" w:rsidRPr="00064888">
              <w:rPr>
                <w:b/>
                <w:lang w:val="en-US"/>
              </w:rPr>
              <w:t>supply chain participants involved in the</w:t>
            </w:r>
            <w:r w:rsidRPr="00064888">
              <w:rPr>
                <w:b/>
                <w:lang w:val="en-US"/>
              </w:rPr>
              <w:t xml:space="preserve"> products </w:t>
            </w:r>
            <w:r w:rsidR="00160553" w:rsidRPr="00064888">
              <w:rPr>
                <w:b/>
                <w:lang w:val="en-US"/>
              </w:rPr>
              <w:t>of</w:t>
            </w:r>
            <w:r w:rsidR="00544EA9" w:rsidRPr="00064888">
              <w:rPr>
                <w:b/>
                <w:lang w:val="en-US"/>
              </w:rPr>
              <w:t xml:space="preserve"> </w:t>
            </w:r>
            <w:r w:rsidRPr="00064888">
              <w:rPr>
                <w:b/>
                <w:lang w:val="en-US"/>
              </w:rPr>
              <w:t>your companies’ portfolio?</w:t>
            </w:r>
          </w:p>
          <w:p w:rsidR="00AB32C5" w:rsidRPr="00064888" w:rsidRDefault="00160553" w:rsidP="00B27B81">
            <w:pPr>
              <w:pStyle w:val="Lijstalinea"/>
              <w:numPr>
                <w:ilvl w:val="0"/>
                <w:numId w:val="40"/>
              </w:numPr>
              <w:rPr>
                <w:lang w:val="en-US"/>
              </w:rPr>
            </w:pPr>
            <w:r w:rsidRPr="00064888">
              <w:rPr>
                <w:lang w:val="en-US"/>
              </w:rPr>
              <w:t>Every supply chain participant</w:t>
            </w:r>
            <w:r w:rsidR="003B5718" w:rsidRPr="00064888">
              <w:rPr>
                <w:lang w:val="en-US"/>
              </w:rPr>
              <w:t>: name, address, country</w:t>
            </w:r>
            <w:r w:rsidR="00AB32C5" w:rsidRPr="00064888">
              <w:rPr>
                <w:lang w:val="en-US"/>
              </w:rPr>
              <w:t xml:space="preserve"> </w:t>
            </w:r>
          </w:p>
          <w:p w:rsidR="0005337A" w:rsidRPr="001A7BEC" w:rsidRDefault="00160553" w:rsidP="00B27B81">
            <w:pPr>
              <w:pStyle w:val="Lijstalinea"/>
              <w:numPr>
                <w:ilvl w:val="0"/>
                <w:numId w:val="40"/>
              </w:numPr>
            </w:pPr>
            <w:r w:rsidRPr="001A7BEC">
              <w:t xml:space="preserve">Every </w:t>
            </w:r>
            <w:proofErr w:type="spellStart"/>
            <w:r w:rsidRPr="001A7BEC">
              <w:t>supply</w:t>
            </w:r>
            <w:proofErr w:type="spellEnd"/>
            <w:r w:rsidRPr="001A7BEC">
              <w:t xml:space="preserve"> chain participant</w:t>
            </w:r>
            <w:r w:rsidR="003B5718" w:rsidRPr="001A7BEC">
              <w:t xml:space="preserve">: </w:t>
            </w:r>
            <w:proofErr w:type="spellStart"/>
            <w:r w:rsidR="003B5718" w:rsidRPr="001A7BEC">
              <w:t>quality</w:t>
            </w:r>
            <w:proofErr w:type="spellEnd"/>
            <w:r w:rsidR="003B5718" w:rsidRPr="001A7BEC">
              <w:t xml:space="preserve"> </w:t>
            </w:r>
            <w:proofErr w:type="spellStart"/>
            <w:r w:rsidR="003B5718" w:rsidRPr="001A7BEC">
              <w:t>certificates</w:t>
            </w:r>
            <w:proofErr w:type="spellEnd"/>
            <w:r w:rsidR="003B5718" w:rsidRPr="001A7BEC">
              <w:t xml:space="preserve">, scope </w:t>
            </w:r>
            <w:proofErr w:type="spellStart"/>
            <w:r w:rsidR="003B5718" w:rsidRPr="001A7BEC">
              <w:t>certificate</w:t>
            </w:r>
            <w:proofErr w:type="spellEnd"/>
          </w:p>
          <w:p w:rsidR="00FC2C6F" w:rsidRPr="00064888" w:rsidRDefault="00FC2C6F" w:rsidP="00160553">
            <w:pPr>
              <w:rPr>
                <w:lang w:val="en-US"/>
              </w:rPr>
            </w:pPr>
            <w:r w:rsidRPr="00064888">
              <w:rPr>
                <w:lang w:val="en-US"/>
              </w:rPr>
              <w:t xml:space="preserve">Preferably the information below is also present, however this may not be </w:t>
            </w:r>
            <w:r w:rsidR="00180789" w:rsidRPr="00064888">
              <w:rPr>
                <w:lang w:val="en-US"/>
              </w:rPr>
              <w:t>available</w:t>
            </w:r>
            <w:r w:rsidRPr="00064888">
              <w:rPr>
                <w:lang w:val="en-US"/>
              </w:rPr>
              <w:t xml:space="preserve"> </w:t>
            </w:r>
            <w:r w:rsidR="001A7BEC" w:rsidRPr="00064888">
              <w:rPr>
                <w:lang w:val="en-US"/>
              </w:rPr>
              <w:t>for</w:t>
            </w:r>
            <w:r w:rsidRPr="00064888">
              <w:rPr>
                <w:lang w:val="en-US"/>
              </w:rPr>
              <w:t xml:space="preserve"> all the supply chain participant</w:t>
            </w:r>
            <w:r w:rsidR="00180789" w:rsidRPr="00064888">
              <w:rPr>
                <w:lang w:val="en-US"/>
              </w:rPr>
              <w:t>s</w:t>
            </w:r>
            <w:r w:rsidRPr="00064888">
              <w:rPr>
                <w:lang w:val="en-US"/>
              </w:rPr>
              <w:t>:</w:t>
            </w:r>
          </w:p>
          <w:p w:rsidR="00AB32C5" w:rsidRPr="00064888" w:rsidRDefault="00AB32C5" w:rsidP="00B27B81">
            <w:pPr>
              <w:pStyle w:val="Lijstalinea"/>
              <w:numPr>
                <w:ilvl w:val="0"/>
                <w:numId w:val="44"/>
              </w:numPr>
              <w:rPr>
                <w:lang w:val="en-US"/>
              </w:rPr>
            </w:pPr>
            <w:r w:rsidRPr="00064888">
              <w:rPr>
                <w:lang w:val="en-US"/>
              </w:rPr>
              <w:t>Monitoring program of the products</w:t>
            </w:r>
            <w:r w:rsidR="003B5718" w:rsidRPr="00064888">
              <w:rPr>
                <w:lang w:val="en-US"/>
              </w:rPr>
              <w:t xml:space="preserve"> supplied/produced </w:t>
            </w:r>
          </w:p>
          <w:p w:rsidR="00AB32C5" w:rsidRPr="00064888" w:rsidRDefault="00AB32C5" w:rsidP="00B27B81">
            <w:pPr>
              <w:pStyle w:val="Lijstalinea"/>
              <w:numPr>
                <w:ilvl w:val="0"/>
                <w:numId w:val="44"/>
              </w:numPr>
              <w:rPr>
                <w:lang w:val="en-US"/>
              </w:rPr>
            </w:pPr>
            <w:r w:rsidRPr="00064888">
              <w:rPr>
                <w:lang w:val="en-US"/>
              </w:rPr>
              <w:t>Names of laboratories executing analysis of products</w:t>
            </w:r>
            <w:r w:rsidR="003B5718" w:rsidRPr="00064888">
              <w:rPr>
                <w:lang w:val="en-US"/>
              </w:rPr>
              <w:t xml:space="preserve"> supplied/produced </w:t>
            </w:r>
          </w:p>
          <w:p w:rsidR="00781B04" w:rsidRDefault="00AB32C5" w:rsidP="00B27B81">
            <w:pPr>
              <w:pStyle w:val="Lijstalinea"/>
              <w:numPr>
                <w:ilvl w:val="0"/>
                <w:numId w:val="44"/>
              </w:numPr>
              <w:rPr>
                <w:lang w:val="en-US"/>
              </w:rPr>
            </w:pPr>
            <w:r w:rsidRPr="00064888">
              <w:rPr>
                <w:lang w:val="en-US"/>
              </w:rPr>
              <w:t>Methods used for analysis in monitoring program</w:t>
            </w:r>
            <w:r w:rsidR="003B5718" w:rsidRPr="00064888">
              <w:rPr>
                <w:lang w:val="en-US"/>
              </w:rPr>
              <w:t xml:space="preserve"> of products supplied/produced </w:t>
            </w:r>
          </w:p>
          <w:p w:rsidR="00064888" w:rsidRPr="00064888" w:rsidRDefault="00064888" w:rsidP="00064888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D6E3BC" w:themeFill="accent3" w:themeFillTint="66"/>
          </w:tcPr>
          <w:p w:rsidR="00AB32C5" w:rsidRPr="001A7BEC" w:rsidRDefault="00AB32C5" w:rsidP="00AB32C5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1A7BEC">
              <w:rPr>
                <w:sz w:val="20"/>
                <w:szCs w:val="20"/>
              </w:rPr>
              <w:t xml:space="preserve">Yes: </w:t>
            </w:r>
            <w:proofErr w:type="spellStart"/>
            <w:r w:rsidRPr="001A7BEC">
              <w:rPr>
                <w:sz w:val="20"/>
                <w:szCs w:val="20"/>
              </w:rPr>
              <w:t>answer</w:t>
            </w:r>
            <w:proofErr w:type="spellEnd"/>
            <w:r w:rsidRPr="001A7BEC">
              <w:rPr>
                <w:sz w:val="20"/>
                <w:szCs w:val="20"/>
              </w:rPr>
              <w:t xml:space="preserve"> </w:t>
            </w:r>
            <w:proofErr w:type="spellStart"/>
            <w:r w:rsidRPr="001A7BEC">
              <w:rPr>
                <w:sz w:val="20"/>
                <w:szCs w:val="20"/>
              </w:rPr>
              <w:t>questions</w:t>
            </w:r>
            <w:proofErr w:type="spellEnd"/>
            <w:r w:rsidRPr="001A7BEC">
              <w:rPr>
                <w:sz w:val="20"/>
                <w:szCs w:val="20"/>
              </w:rPr>
              <w:t xml:space="preserve"> below</w:t>
            </w:r>
          </w:p>
          <w:p w:rsidR="00AB32C5" w:rsidRPr="001A7BEC" w:rsidRDefault="00AB32C5" w:rsidP="00AB32C5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1A7BEC">
              <w:rPr>
                <w:sz w:val="20"/>
                <w:szCs w:val="20"/>
              </w:rPr>
              <w:t xml:space="preserve">No: </w:t>
            </w:r>
            <w:proofErr w:type="spellStart"/>
            <w:r w:rsidRPr="001A7BEC">
              <w:rPr>
                <w:sz w:val="20"/>
                <w:szCs w:val="20"/>
              </w:rPr>
              <w:t>gather</w:t>
            </w:r>
            <w:proofErr w:type="spellEnd"/>
            <w:r w:rsidRPr="001A7BEC">
              <w:rPr>
                <w:sz w:val="20"/>
                <w:szCs w:val="20"/>
              </w:rPr>
              <w:t xml:space="preserve"> information </w:t>
            </w:r>
          </w:p>
          <w:p w:rsidR="00AB32C5" w:rsidRPr="00A34452" w:rsidRDefault="00AB32C5" w:rsidP="00AB32C5"/>
        </w:tc>
      </w:tr>
      <w:tr w:rsidR="0005337A" w:rsidRPr="00DD7302">
        <w:tc>
          <w:tcPr>
            <w:tcW w:w="10631" w:type="dxa"/>
            <w:tcBorders>
              <w:bottom w:val="nil"/>
            </w:tcBorders>
          </w:tcPr>
          <w:p w:rsidR="0005337A" w:rsidRPr="00064888" w:rsidRDefault="00B27B81" w:rsidP="00962DBC">
            <w:pPr>
              <w:rPr>
                <w:lang w:val="en-US"/>
              </w:rPr>
            </w:pPr>
            <w:r w:rsidRPr="00064888">
              <w:rPr>
                <w:b/>
                <w:lang w:val="en-US"/>
              </w:rPr>
              <w:t xml:space="preserve">Which </w:t>
            </w:r>
            <w:r w:rsidR="0005337A" w:rsidRPr="00064888">
              <w:rPr>
                <w:b/>
                <w:lang w:val="en-US"/>
              </w:rPr>
              <w:t xml:space="preserve">of your </w:t>
            </w:r>
            <w:r w:rsidR="00E4450D" w:rsidRPr="00064888">
              <w:rPr>
                <w:b/>
                <w:lang w:val="en-US"/>
              </w:rPr>
              <w:t>supply chain participants</w:t>
            </w:r>
            <w:r w:rsidR="0005337A" w:rsidRPr="00064888">
              <w:rPr>
                <w:b/>
                <w:lang w:val="en-US"/>
              </w:rPr>
              <w:t xml:space="preserve"> </w:t>
            </w:r>
            <w:r w:rsidR="00E4450D" w:rsidRPr="00064888">
              <w:rPr>
                <w:b/>
                <w:lang w:val="en-US"/>
              </w:rPr>
              <w:t>have</w:t>
            </w:r>
            <w:r w:rsidR="0005337A" w:rsidRPr="00064888">
              <w:rPr>
                <w:b/>
                <w:lang w:val="en-US"/>
              </w:rPr>
              <w:t xml:space="preserve"> committed fraud or have been victimized with fraud?</w:t>
            </w:r>
          </w:p>
          <w:p w:rsidR="0005337A" w:rsidRPr="00064888" w:rsidRDefault="0005337A" w:rsidP="00962DBC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 xml:space="preserve">Companies that committed criminal offences in the past have a statistically proven higher risk of committing future offences. When a direct supplier is </w:t>
            </w:r>
            <w:proofErr w:type="spellStart"/>
            <w:r w:rsidRPr="00064888">
              <w:rPr>
                <w:i/>
                <w:lang w:val="en-US"/>
              </w:rPr>
              <w:t>victimised</w:t>
            </w:r>
            <w:proofErr w:type="spellEnd"/>
            <w:r w:rsidRPr="00064888">
              <w:rPr>
                <w:i/>
                <w:lang w:val="en-US"/>
              </w:rPr>
              <w:t xml:space="preserve"> by fraud there is a higher risk that your company will also be </w:t>
            </w:r>
            <w:proofErr w:type="spellStart"/>
            <w:r w:rsidRPr="00064888">
              <w:rPr>
                <w:i/>
                <w:lang w:val="en-US"/>
              </w:rPr>
              <w:t>victimised</w:t>
            </w:r>
            <w:proofErr w:type="spellEnd"/>
            <w:r w:rsidRPr="00064888">
              <w:rPr>
                <w:i/>
                <w:lang w:val="en-US"/>
              </w:rPr>
              <w:t>.</w:t>
            </w:r>
          </w:p>
          <w:p w:rsidR="0005337A" w:rsidRPr="00064888" w:rsidRDefault="0005337A" w:rsidP="00962DBC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 xml:space="preserve">Sources </w:t>
            </w:r>
            <w:r w:rsidR="00BC494E" w:rsidRPr="00064888">
              <w:rPr>
                <w:i/>
                <w:lang w:val="en-US"/>
              </w:rPr>
              <w:t>to consult for fraud history</w:t>
            </w:r>
            <w:r w:rsidRPr="00064888">
              <w:rPr>
                <w:i/>
                <w:lang w:val="en-US"/>
              </w:rPr>
              <w:t xml:space="preserve">: RASFF notification (at </w:t>
            </w:r>
            <w:r w:rsidR="00BC494E" w:rsidRPr="00064888">
              <w:rPr>
                <w:i/>
                <w:lang w:val="en-US"/>
              </w:rPr>
              <w:t>“</w:t>
            </w:r>
            <w:r w:rsidRPr="00064888">
              <w:rPr>
                <w:i/>
                <w:lang w:val="en-US"/>
              </w:rPr>
              <w:t>hazard select</w:t>
            </w:r>
            <w:r w:rsidR="00BC494E" w:rsidRPr="00064888">
              <w:rPr>
                <w:i/>
                <w:lang w:val="en-US"/>
              </w:rPr>
              <w:t>”</w:t>
            </w:r>
            <w:r w:rsidRPr="00064888">
              <w:rPr>
                <w:i/>
                <w:lang w:val="en-US"/>
              </w:rPr>
              <w:t xml:space="preserve"> “adulteration/fraud</w:t>
            </w:r>
            <w:r w:rsidR="00E4450D" w:rsidRPr="00064888">
              <w:rPr>
                <w:i/>
                <w:lang w:val="en-US"/>
              </w:rPr>
              <w:t>”)</w:t>
            </w:r>
            <w:r w:rsidRPr="00064888">
              <w:rPr>
                <w:i/>
                <w:lang w:val="en-US"/>
              </w:rPr>
              <w:t xml:space="preserve">, </w:t>
            </w:r>
            <w:r w:rsidR="00E4450D" w:rsidRPr="00064888">
              <w:rPr>
                <w:i/>
                <w:lang w:val="en-US"/>
              </w:rPr>
              <w:t xml:space="preserve">GMP+ </w:t>
            </w:r>
            <w:r w:rsidRPr="00064888">
              <w:rPr>
                <w:i/>
                <w:lang w:val="en-US"/>
              </w:rPr>
              <w:t>EWS reports</w:t>
            </w:r>
            <w:r w:rsidR="00E4450D" w:rsidRPr="00064888">
              <w:rPr>
                <w:i/>
                <w:lang w:val="en-US"/>
              </w:rPr>
              <w:t>,</w:t>
            </w:r>
            <w:r w:rsidRPr="00064888">
              <w:rPr>
                <w:i/>
                <w:lang w:val="en-US"/>
              </w:rPr>
              <w:t xml:space="preserve"> GMP+ </w:t>
            </w:r>
            <w:r w:rsidR="00E4450D" w:rsidRPr="00064888">
              <w:rPr>
                <w:i/>
                <w:lang w:val="en-US"/>
              </w:rPr>
              <w:t>Newsletters</w:t>
            </w:r>
            <w:r w:rsidRPr="00064888">
              <w:rPr>
                <w:i/>
                <w:lang w:val="en-US"/>
              </w:rPr>
              <w:t xml:space="preserve">, USP </w:t>
            </w:r>
            <w:r w:rsidR="001A7BEC" w:rsidRPr="00064888">
              <w:rPr>
                <w:i/>
                <w:lang w:val="en-US"/>
              </w:rPr>
              <w:t xml:space="preserve">database (US </w:t>
            </w:r>
            <w:proofErr w:type="spellStart"/>
            <w:r w:rsidR="001A7BEC" w:rsidRPr="00064888">
              <w:rPr>
                <w:i/>
                <w:lang w:val="en-US"/>
              </w:rPr>
              <w:t>Pharmacopeial</w:t>
            </w:r>
            <w:proofErr w:type="spellEnd"/>
            <w:r w:rsidR="001A7BEC" w:rsidRPr="00064888">
              <w:rPr>
                <w:i/>
                <w:lang w:val="en-US"/>
              </w:rPr>
              <w:t xml:space="preserve"> Convention)</w:t>
            </w:r>
            <w:r w:rsidRPr="00064888">
              <w:rPr>
                <w:i/>
                <w:lang w:val="en-US"/>
              </w:rPr>
              <w:t>, scientific publications, reports authorities</w:t>
            </w:r>
            <w:r w:rsidR="00E4450D" w:rsidRPr="00064888">
              <w:rPr>
                <w:i/>
                <w:lang w:val="en-US"/>
              </w:rPr>
              <w:t xml:space="preserve"> or</w:t>
            </w:r>
            <w:r w:rsidRPr="00064888">
              <w:rPr>
                <w:i/>
                <w:lang w:val="en-US"/>
              </w:rPr>
              <w:t xml:space="preserve"> news in </w:t>
            </w:r>
            <w:r w:rsidR="00E4450D" w:rsidRPr="00064888">
              <w:rPr>
                <w:i/>
                <w:lang w:val="en-US"/>
              </w:rPr>
              <w:t xml:space="preserve">the </w:t>
            </w:r>
            <w:r w:rsidRPr="00064888">
              <w:rPr>
                <w:i/>
                <w:lang w:val="en-US"/>
              </w:rPr>
              <w:t>media</w:t>
            </w:r>
            <w:r w:rsidR="000E00E6" w:rsidRPr="00064888">
              <w:rPr>
                <w:i/>
                <w:lang w:val="en-US"/>
              </w:rPr>
              <w:t>.</w:t>
            </w:r>
          </w:p>
          <w:p w:rsidR="000E00E6" w:rsidRPr="00064888" w:rsidRDefault="000E00E6" w:rsidP="00962DBC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05337A" w:rsidRDefault="0005337A" w:rsidP="000533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Fill</w:t>
            </w:r>
            <w:proofErr w:type="spellEnd"/>
            <w:r>
              <w:rPr>
                <w:sz w:val="20"/>
                <w:szCs w:val="20"/>
              </w:rPr>
              <w:t xml:space="preserve"> in company name:</w:t>
            </w:r>
          </w:p>
          <w:p w:rsidR="0005337A" w:rsidRDefault="0005337A" w:rsidP="0005337A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05337A" w:rsidRDefault="0005337A" w:rsidP="0005337A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05337A" w:rsidRDefault="0005337A" w:rsidP="0005337A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05337A" w:rsidRPr="005E5EFC" w:rsidRDefault="0005337A" w:rsidP="0005337A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B32C5">
              <w:rPr>
                <w:sz w:val="20"/>
                <w:szCs w:val="20"/>
              </w:rPr>
              <w:t>………….</w:t>
            </w:r>
          </w:p>
        </w:tc>
      </w:tr>
      <w:tr w:rsidR="003E4E04" w:rsidRPr="00DD7302" w:rsidTr="00064888">
        <w:tc>
          <w:tcPr>
            <w:tcW w:w="10631" w:type="dxa"/>
            <w:tcBorders>
              <w:bottom w:val="single" w:sz="4" w:space="0" w:color="000000"/>
            </w:tcBorders>
          </w:tcPr>
          <w:p w:rsidR="003E4E04" w:rsidRPr="00064888" w:rsidRDefault="00B27B81" w:rsidP="00962DBC">
            <w:pPr>
              <w:rPr>
                <w:b/>
                <w:lang w:val="en-US"/>
              </w:rPr>
            </w:pPr>
            <w:r w:rsidRPr="00064888">
              <w:rPr>
                <w:b/>
                <w:lang w:val="en-US"/>
              </w:rPr>
              <w:t xml:space="preserve">At which </w:t>
            </w:r>
            <w:r w:rsidR="003E4E04" w:rsidRPr="00064888">
              <w:rPr>
                <w:b/>
                <w:lang w:val="en-US"/>
              </w:rPr>
              <w:t xml:space="preserve">of your </w:t>
            </w:r>
            <w:r w:rsidR="00E4450D" w:rsidRPr="00064888">
              <w:rPr>
                <w:b/>
                <w:lang w:val="en-US"/>
              </w:rPr>
              <w:t xml:space="preserve">supply chain participants </w:t>
            </w:r>
            <w:r w:rsidR="003E4E04" w:rsidRPr="00064888">
              <w:rPr>
                <w:b/>
                <w:lang w:val="en-US"/>
              </w:rPr>
              <w:t>are there also non-feed / non-food activities present?</w:t>
            </w:r>
          </w:p>
          <w:p w:rsidR="003E4E04" w:rsidRPr="00064888" w:rsidRDefault="003E4E04" w:rsidP="00962DBC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 xml:space="preserve">The presence of non-feed / non-food products, e.g. technical grades of the product or biogas fermentation </w:t>
            </w:r>
            <w:r w:rsidR="00BC494E" w:rsidRPr="00064888">
              <w:rPr>
                <w:i/>
                <w:lang w:val="en-US"/>
              </w:rPr>
              <w:t xml:space="preserve">activities </w:t>
            </w:r>
            <w:r w:rsidRPr="00064888">
              <w:rPr>
                <w:i/>
                <w:lang w:val="en-US"/>
              </w:rPr>
              <w:t>provides the opportunity for potential offenders to commit fraud.</w:t>
            </w:r>
          </w:p>
          <w:p w:rsidR="003E4E04" w:rsidRPr="00064888" w:rsidRDefault="003E4E04" w:rsidP="003E4E04">
            <w:pPr>
              <w:pStyle w:val="Lijstalinea"/>
              <w:ind w:left="179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E4E04" w:rsidRDefault="003E4E04" w:rsidP="00272F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Fill</w:t>
            </w:r>
            <w:proofErr w:type="spellEnd"/>
            <w:r>
              <w:rPr>
                <w:sz w:val="20"/>
                <w:szCs w:val="20"/>
              </w:rPr>
              <w:t xml:space="preserve"> in company name:</w:t>
            </w:r>
          </w:p>
          <w:p w:rsidR="003E4E04" w:rsidRDefault="003E4E04" w:rsidP="00272F2D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3E4E04" w:rsidRDefault="003E4E04" w:rsidP="00272F2D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3E4E04" w:rsidRDefault="003E4E04" w:rsidP="00272F2D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3E4E04" w:rsidRPr="005E5EFC" w:rsidRDefault="003E4E04" w:rsidP="003E4E04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B32C5">
              <w:rPr>
                <w:sz w:val="20"/>
                <w:szCs w:val="20"/>
              </w:rPr>
              <w:t>………….</w:t>
            </w:r>
          </w:p>
        </w:tc>
      </w:tr>
      <w:tr w:rsidR="00F74B42" w:rsidRPr="00DD7302" w:rsidTr="00064888">
        <w:tc>
          <w:tcPr>
            <w:tcW w:w="10631" w:type="dxa"/>
            <w:tcBorders>
              <w:bottom w:val="single" w:sz="4" w:space="0" w:color="auto"/>
            </w:tcBorders>
          </w:tcPr>
          <w:p w:rsidR="00F74B42" w:rsidRPr="00064888" w:rsidRDefault="00B27B81" w:rsidP="00962DBC">
            <w:pPr>
              <w:rPr>
                <w:b/>
                <w:lang w:val="en-US"/>
              </w:rPr>
            </w:pPr>
            <w:r w:rsidRPr="00064888">
              <w:rPr>
                <w:b/>
                <w:lang w:val="en-US"/>
              </w:rPr>
              <w:t xml:space="preserve">At which </w:t>
            </w:r>
            <w:r w:rsidR="00F74B42" w:rsidRPr="00064888">
              <w:rPr>
                <w:b/>
                <w:lang w:val="en-US"/>
              </w:rPr>
              <w:t xml:space="preserve">of your </w:t>
            </w:r>
            <w:r w:rsidR="007D7C05" w:rsidRPr="00064888">
              <w:rPr>
                <w:b/>
                <w:lang w:val="en-US"/>
              </w:rPr>
              <w:t xml:space="preserve">supply chain participants </w:t>
            </w:r>
            <w:r w:rsidR="00F74B42" w:rsidRPr="00064888">
              <w:rPr>
                <w:b/>
                <w:lang w:val="en-US"/>
              </w:rPr>
              <w:t>is the economic situation critical?</w:t>
            </w:r>
          </w:p>
          <w:p w:rsidR="00F74B42" w:rsidRPr="00064888" w:rsidRDefault="00F74B42" w:rsidP="00DC0A67">
            <w:pPr>
              <w:rPr>
                <w:b/>
                <w:lang w:val="en-US"/>
              </w:rPr>
            </w:pPr>
            <w:r w:rsidRPr="00064888">
              <w:rPr>
                <w:i/>
                <w:lang w:val="en-US"/>
              </w:rPr>
              <w:t xml:space="preserve">A company (= supply </w:t>
            </w:r>
            <w:r w:rsidR="001A7BEC" w:rsidRPr="00064888">
              <w:rPr>
                <w:i/>
                <w:lang w:val="en-US"/>
              </w:rPr>
              <w:t xml:space="preserve">chain </w:t>
            </w:r>
            <w:r w:rsidRPr="00064888">
              <w:rPr>
                <w:i/>
                <w:lang w:val="en-US"/>
              </w:rPr>
              <w:t xml:space="preserve">participant) can be motivated to commit fraud when financial strains </w:t>
            </w:r>
            <w:r w:rsidR="00BC494E" w:rsidRPr="00064888">
              <w:rPr>
                <w:i/>
                <w:lang w:val="en-US"/>
              </w:rPr>
              <w:t>exist</w:t>
            </w:r>
            <w:r w:rsidRPr="00064888">
              <w:rPr>
                <w:i/>
                <w:lang w:val="en-US"/>
              </w:rPr>
              <w:t xml:space="preserve"> between customer and client, when there are financial losses or when there are difficulties to comply to the financial needs</w:t>
            </w:r>
            <w:r w:rsidRPr="00064888">
              <w:rPr>
                <w:b/>
                <w:lang w:val="en-US"/>
              </w:rPr>
              <w:t>.</w:t>
            </w:r>
          </w:p>
          <w:p w:rsidR="00F74B42" w:rsidRPr="00064888" w:rsidRDefault="00F74B42" w:rsidP="00962DBC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4B42" w:rsidRDefault="00F74B42" w:rsidP="00272F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Fill</w:t>
            </w:r>
            <w:proofErr w:type="spellEnd"/>
            <w:r>
              <w:rPr>
                <w:sz w:val="20"/>
                <w:szCs w:val="20"/>
              </w:rPr>
              <w:t xml:space="preserve"> in company name:</w:t>
            </w:r>
          </w:p>
          <w:p w:rsidR="00F74B42" w:rsidRDefault="00F74B42" w:rsidP="00272F2D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F74B42" w:rsidRDefault="00F74B42" w:rsidP="00272F2D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F74B42" w:rsidRDefault="00F74B42" w:rsidP="00272F2D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F74B42" w:rsidRPr="005E5EFC" w:rsidRDefault="00F74B42" w:rsidP="00F74B42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B32C5">
              <w:rPr>
                <w:sz w:val="20"/>
                <w:szCs w:val="20"/>
              </w:rPr>
              <w:t>………….</w:t>
            </w:r>
          </w:p>
        </w:tc>
      </w:tr>
      <w:tr w:rsidR="00C46919" w:rsidRPr="00DD7302" w:rsidTr="00064888">
        <w:tc>
          <w:tcPr>
            <w:tcW w:w="10631" w:type="dxa"/>
            <w:tcBorders>
              <w:top w:val="single" w:sz="4" w:space="0" w:color="auto"/>
              <w:bottom w:val="single" w:sz="4" w:space="0" w:color="000000"/>
            </w:tcBorders>
          </w:tcPr>
          <w:p w:rsidR="00C46919" w:rsidRPr="00064888" w:rsidRDefault="00B27B81" w:rsidP="00AB32C5">
            <w:pPr>
              <w:rPr>
                <w:b/>
                <w:color w:val="FF0000"/>
                <w:lang w:val="en-US"/>
              </w:rPr>
            </w:pPr>
            <w:r w:rsidRPr="00064888">
              <w:rPr>
                <w:b/>
                <w:lang w:val="en-US"/>
              </w:rPr>
              <w:lastRenderedPageBreak/>
              <w:t xml:space="preserve">Which </w:t>
            </w:r>
            <w:r w:rsidR="00C46919" w:rsidRPr="00064888">
              <w:rPr>
                <w:b/>
                <w:lang w:val="en-US"/>
              </w:rPr>
              <w:t xml:space="preserve">of your </w:t>
            </w:r>
            <w:r w:rsidR="007D7C05" w:rsidRPr="00064888">
              <w:rPr>
                <w:b/>
                <w:lang w:val="en-US"/>
              </w:rPr>
              <w:t xml:space="preserve">supply chain participants </w:t>
            </w:r>
            <w:r w:rsidR="00C46919" w:rsidRPr="00064888">
              <w:rPr>
                <w:b/>
                <w:lang w:val="en-US"/>
              </w:rPr>
              <w:t xml:space="preserve">is located in a country where there is high level of poverty or corruption? </w:t>
            </w:r>
          </w:p>
          <w:p w:rsidR="00C46919" w:rsidRPr="00064888" w:rsidRDefault="00C46919" w:rsidP="00AB32C5">
            <w:pPr>
              <w:rPr>
                <w:i/>
                <w:lang w:val="en-US"/>
              </w:rPr>
            </w:pPr>
          </w:p>
          <w:p w:rsidR="00C46919" w:rsidRPr="00064888" w:rsidRDefault="00C46919" w:rsidP="00AB32C5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>Conditions in the country of origin can motivate offenders to commit fraud. A high corruption and poverty level increases the risk of fraud.</w:t>
            </w:r>
          </w:p>
          <w:p w:rsidR="00C46919" w:rsidRPr="00064888" w:rsidRDefault="00C46919" w:rsidP="00A216D2">
            <w:pPr>
              <w:rPr>
                <w:rFonts w:cs="Arial"/>
                <w:i/>
                <w:color w:val="1A1718"/>
                <w:lang w:val="en-US"/>
              </w:rPr>
            </w:pPr>
            <w:r w:rsidRPr="00064888">
              <w:rPr>
                <w:i/>
                <w:lang w:val="en-US"/>
              </w:rPr>
              <w:t>Sources that can be used as reference</w:t>
            </w:r>
            <w:r w:rsidR="00A216D2" w:rsidRPr="00064888">
              <w:rPr>
                <w:i/>
                <w:lang w:val="en-US"/>
              </w:rPr>
              <w:t xml:space="preserve">: </w:t>
            </w:r>
            <w:r w:rsidR="00A216D2" w:rsidRPr="00064888">
              <w:rPr>
                <w:rFonts w:eastAsia="Arial" w:cs="Arial"/>
                <w:i/>
                <w:lang w:val="en-US"/>
              </w:rPr>
              <w:t>Transparency International Corruption Perception Index</w:t>
            </w:r>
            <w:r w:rsidR="004B1A11" w:rsidRPr="00064888">
              <w:rPr>
                <w:rFonts w:eastAsia="Arial" w:cs="Arial"/>
                <w:i/>
                <w:lang w:val="en-US"/>
              </w:rPr>
              <w:t xml:space="preserve"> (https://www.transparency.org/cpi2015/) and </w:t>
            </w:r>
            <w:r w:rsidR="004B1A11" w:rsidRPr="00064888">
              <w:rPr>
                <w:rFonts w:cs="Arial"/>
                <w:i/>
                <w:color w:val="1A1718"/>
                <w:lang w:val="en-US"/>
              </w:rPr>
              <w:t>Multidimensional Poverty Index (http://hdr.undp.org/en/content/multidimensional-poverty-index-mpi).</w:t>
            </w:r>
          </w:p>
          <w:p w:rsidR="004B1A11" w:rsidRPr="00064888" w:rsidRDefault="004B1A11" w:rsidP="00A216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C46919" w:rsidRDefault="00C46919" w:rsidP="00A216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Fill</w:t>
            </w:r>
            <w:proofErr w:type="spellEnd"/>
            <w:r>
              <w:rPr>
                <w:sz w:val="20"/>
                <w:szCs w:val="20"/>
              </w:rPr>
              <w:t xml:space="preserve"> in company name:</w:t>
            </w:r>
          </w:p>
          <w:p w:rsidR="00C46919" w:rsidRDefault="00C46919" w:rsidP="00A216D2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C46919" w:rsidRDefault="00C46919" w:rsidP="00A216D2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C46919" w:rsidRDefault="00C46919" w:rsidP="00A216D2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C46919" w:rsidRPr="00C46919" w:rsidRDefault="00C46919" w:rsidP="00C46919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46919">
              <w:rPr>
                <w:sz w:val="20"/>
                <w:szCs w:val="20"/>
              </w:rPr>
              <w:t>………….</w:t>
            </w:r>
          </w:p>
        </w:tc>
      </w:tr>
      <w:tr w:rsidR="004B1A11" w:rsidRPr="00DD7302">
        <w:tc>
          <w:tcPr>
            <w:tcW w:w="10631" w:type="dxa"/>
            <w:tcBorders>
              <w:bottom w:val="single" w:sz="4" w:space="0" w:color="auto"/>
            </w:tcBorders>
          </w:tcPr>
          <w:p w:rsidR="00180789" w:rsidRPr="00064888" w:rsidRDefault="00B27B81" w:rsidP="00180789">
            <w:pPr>
              <w:rPr>
                <w:b/>
                <w:lang w:val="en-US"/>
              </w:rPr>
            </w:pPr>
            <w:r w:rsidRPr="00064888">
              <w:rPr>
                <w:b/>
                <w:lang w:val="en-US"/>
              </w:rPr>
              <w:t xml:space="preserve">Which </w:t>
            </w:r>
            <w:r w:rsidR="004B1A11" w:rsidRPr="00064888">
              <w:rPr>
                <w:b/>
                <w:lang w:val="en-US"/>
              </w:rPr>
              <w:t xml:space="preserve">of your </w:t>
            </w:r>
            <w:r w:rsidR="00180789" w:rsidRPr="00064888">
              <w:rPr>
                <w:b/>
                <w:lang w:val="en-US"/>
              </w:rPr>
              <w:t xml:space="preserve">supply chain participants </w:t>
            </w:r>
            <w:r w:rsidR="004B1A11" w:rsidRPr="00064888">
              <w:rPr>
                <w:b/>
                <w:lang w:val="en-US"/>
              </w:rPr>
              <w:t xml:space="preserve">do not have a structured fraud control plan? </w:t>
            </w:r>
          </w:p>
          <w:p w:rsidR="00180789" w:rsidRPr="00064888" w:rsidRDefault="00180789" w:rsidP="00180789">
            <w:pPr>
              <w:rPr>
                <w:sz w:val="18"/>
                <w:szCs w:val="18"/>
                <w:lang w:val="en-US"/>
              </w:rPr>
            </w:pPr>
            <w:r w:rsidRPr="00064888">
              <w:rPr>
                <w:b/>
                <w:sz w:val="18"/>
                <w:szCs w:val="18"/>
                <w:lang w:val="en-US"/>
              </w:rPr>
              <w:t>(</w:t>
            </w:r>
            <w:r w:rsidRPr="00064888">
              <w:rPr>
                <w:sz w:val="18"/>
                <w:szCs w:val="18"/>
                <w:lang w:val="en-US"/>
              </w:rPr>
              <w:t>Preferably information about the fraud control plan is known, however this may not be available at all the supply chain participants)</w:t>
            </w:r>
          </w:p>
          <w:p w:rsidR="004B1A11" w:rsidRPr="00064888" w:rsidRDefault="004B1A11" w:rsidP="00962DBC">
            <w:pPr>
              <w:rPr>
                <w:lang w:val="en-US"/>
              </w:rPr>
            </w:pPr>
          </w:p>
          <w:p w:rsidR="004B1A11" w:rsidRPr="00064888" w:rsidRDefault="004B1A11" w:rsidP="00962DBC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>A fraud control plan consists of fraud related procedures, tasks, validation, verification, fraud control incoming products, methods for fraud detection in place, restricted access to processing site</w:t>
            </w:r>
            <w:r w:rsidR="00BC494E" w:rsidRPr="00064888">
              <w:rPr>
                <w:i/>
                <w:lang w:val="en-US"/>
              </w:rPr>
              <w:t xml:space="preserve"> where the product is located (such as production/storage site, transport vehicle)</w:t>
            </w:r>
            <w:r w:rsidRPr="00064888">
              <w:rPr>
                <w:i/>
                <w:lang w:val="en-US"/>
              </w:rPr>
              <w:t>.</w:t>
            </w:r>
          </w:p>
          <w:p w:rsidR="004B1A11" w:rsidRPr="00064888" w:rsidRDefault="004B1A11" w:rsidP="004B1A11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 xml:space="preserve">A well designed and systematically audited feed / food safety system in the supplying company extended with </w:t>
            </w:r>
            <w:r w:rsidR="00BC494E" w:rsidRPr="00064888">
              <w:rPr>
                <w:i/>
                <w:lang w:val="en-US"/>
              </w:rPr>
              <w:t xml:space="preserve">effective </w:t>
            </w:r>
            <w:r w:rsidRPr="00064888">
              <w:rPr>
                <w:i/>
                <w:lang w:val="en-US"/>
              </w:rPr>
              <w:t>fraud control measures enhances detectability of unauthentic / suspicious products supplied to your company.</w:t>
            </w:r>
          </w:p>
          <w:p w:rsidR="004855F9" w:rsidRPr="00064888" w:rsidRDefault="004855F9" w:rsidP="004B1A11">
            <w:pPr>
              <w:rPr>
                <w:i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1A11" w:rsidRDefault="004B1A11" w:rsidP="00023E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Fill</w:t>
            </w:r>
            <w:proofErr w:type="spellEnd"/>
            <w:r>
              <w:rPr>
                <w:sz w:val="20"/>
                <w:szCs w:val="20"/>
              </w:rPr>
              <w:t xml:space="preserve"> in company name:</w:t>
            </w:r>
          </w:p>
          <w:p w:rsidR="004B1A11" w:rsidRDefault="004B1A11" w:rsidP="00023EBF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4B1A11" w:rsidRDefault="004B1A11" w:rsidP="00023EBF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4B1A11" w:rsidRDefault="004B1A11" w:rsidP="00023EBF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4B1A11" w:rsidRPr="004B1A11" w:rsidRDefault="004B1A11" w:rsidP="004B1A11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4B1A11">
              <w:rPr>
                <w:sz w:val="20"/>
                <w:szCs w:val="20"/>
              </w:rPr>
              <w:t>………….</w:t>
            </w:r>
          </w:p>
        </w:tc>
      </w:tr>
    </w:tbl>
    <w:p w:rsidR="00023EBF" w:rsidRDefault="00023EBF">
      <w:r>
        <w:br w:type="page"/>
      </w:r>
    </w:p>
    <w:tbl>
      <w:tblPr>
        <w:tblStyle w:val="Tabelraster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0631"/>
        <w:gridCol w:w="2410"/>
      </w:tblGrid>
      <w:tr w:rsidR="0098483E" w:rsidRPr="004855F9">
        <w:tc>
          <w:tcPr>
            <w:tcW w:w="10631" w:type="dxa"/>
            <w:tcBorders>
              <w:bottom w:val="nil"/>
            </w:tcBorders>
            <w:shd w:val="clear" w:color="auto" w:fill="B2A1C7" w:themeFill="accent4" w:themeFillTint="99"/>
          </w:tcPr>
          <w:p w:rsidR="0098483E" w:rsidRPr="004855F9" w:rsidRDefault="0098483E" w:rsidP="00916A1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855F9">
              <w:rPr>
                <w:b/>
                <w:sz w:val="28"/>
                <w:szCs w:val="28"/>
              </w:rPr>
              <w:lastRenderedPageBreak/>
              <w:t xml:space="preserve">Supply chain </w:t>
            </w:r>
            <w:proofErr w:type="spellStart"/>
            <w:r w:rsidR="004855F9" w:rsidRPr="004855F9">
              <w:rPr>
                <w:b/>
                <w:sz w:val="28"/>
                <w:szCs w:val="28"/>
              </w:rPr>
              <w:t>structure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  <w:shd w:val="clear" w:color="auto" w:fill="B2A1C7" w:themeFill="accent4" w:themeFillTint="99"/>
          </w:tcPr>
          <w:p w:rsidR="0098483E" w:rsidRPr="004855F9" w:rsidRDefault="0098483E" w:rsidP="00916A18">
            <w:pPr>
              <w:spacing w:before="240"/>
              <w:rPr>
                <w:b/>
                <w:sz w:val="28"/>
                <w:szCs w:val="28"/>
              </w:rPr>
            </w:pPr>
            <w:proofErr w:type="spellStart"/>
            <w:r w:rsidRPr="004855F9">
              <w:rPr>
                <w:b/>
                <w:sz w:val="28"/>
                <w:szCs w:val="28"/>
              </w:rPr>
              <w:t>Answer</w:t>
            </w:r>
            <w:proofErr w:type="spellEnd"/>
          </w:p>
        </w:tc>
      </w:tr>
      <w:tr w:rsidR="00781B04" w:rsidRPr="00A34452">
        <w:tc>
          <w:tcPr>
            <w:tcW w:w="10631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781B04" w:rsidRPr="00064888" w:rsidRDefault="00781B04" w:rsidP="00781B04">
            <w:pPr>
              <w:rPr>
                <w:b/>
                <w:lang w:val="en-US"/>
              </w:rPr>
            </w:pPr>
            <w:r w:rsidRPr="00064888">
              <w:rPr>
                <w:b/>
                <w:lang w:val="en-US"/>
              </w:rPr>
              <w:t xml:space="preserve">Is the following basic information present </w:t>
            </w:r>
            <w:r w:rsidR="001A7BEC" w:rsidRPr="00064888">
              <w:rPr>
                <w:b/>
                <w:lang w:val="en-US"/>
              </w:rPr>
              <w:t>for</w:t>
            </w:r>
            <w:r w:rsidRPr="00064888">
              <w:rPr>
                <w:b/>
                <w:lang w:val="en-US"/>
              </w:rPr>
              <w:t xml:space="preserve"> the supply chain </w:t>
            </w:r>
            <w:r w:rsidR="0008403B" w:rsidRPr="00064888">
              <w:rPr>
                <w:b/>
                <w:lang w:val="en-US"/>
              </w:rPr>
              <w:t xml:space="preserve">of </w:t>
            </w:r>
            <w:r w:rsidRPr="00064888">
              <w:rPr>
                <w:b/>
                <w:lang w:val="en-US"/>
              </w:rPr>
              <w:t xml:space="preserve">all products </w:t>
            </w:r>
            <w:r w:rsidR="0008403B" w:rsidRPr="00064888">
              <w:rPr>
                <w:b/>
                <w:lang w:val="en-US"/>
              </w:rPr>
              <w:t>of</w:t>
            </w:r>
            <w:r w:rsidRPr="00064888">
              <w:rPr>
                <w:b/>
                <w:lang w:val="en-US"/>
              </w:rPr>
              <w:t xml:space="preserve"> your companies’ portfolio?</w:t>
            </w:r>
          </w:p>
          <w:p w:rsidR="00781B04" w:rsidRPr="00064888" w:rsidRDefault="00781B04" w:rsidP="00781B04">
            <w:pPr>
              <w:pStyle w:val="Lijstalinea"/>
              <w:numPr>
                <w:ilvl w:val="0"/>
                <w:numId w:val="36"/>
              </w:numPr>
              <w:rPr>
                <w:lang w:val="en-US"/>
              </w:rPr>
            </w:pPr>
            <w:r w:rsidRPr="00064888">
              <w:rPr>
                <w:lang w:val="en-US"/>
              </w:rPr>
              <w:t xml:space="preserve">Structured overview supply chain of all </w:t>
            </w:r>
            <w:r w:rsidR="0008403B" w:rsidRPr="00064888">
              <w:rPr>
                <w:lang w:val="en-US"/>
              </w:rPr>
              <w:t xml:space="preserve">supply chain participants of all the </w:t>
            </w:r>
            <w:r w:rsidRPr="00064888">
              <w:rPr>
                <w:lang w:val="en-US"/>
              </w:rPr>
              <w:t xml:space="preserve">products in </w:t>
            </w:r>
            <w:r w:rsidR="0008403B" w:rsidRPr="00064888">
              <w:rPr>
                <w:lang w:val="en-US"/>
              </w:rPr>
              <w:t xml:space="preserve">your companies’ </w:t>
            </w:r>
            <w:r w:rsidRPr="00064888">
              <w:rPr>
                <w:lang w:val="en-US"/>
              </w:rPr>
              <w:t>portfolio (e.g. use HACCP flow charts)</w:t>
            </w:r>
          </w:p>
          <w:p w:rsidR="00781B04" w:rsidRPr="00064888" w:rsidRDefault="00781B04" w:rsidP="00781B04">
            <w:pPr>
              <w:rPr>
                <w:color w:val="FF0000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781B04" w:rsidRPr="00710982" w:rsidRDefault="00781B04" w:rsidP="00781B04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710982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answer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questions</w:t>
            </w:r>
            <w:proofErr w:type="spellEnd"/>
            <w:r>
              <w:rPr>
                <w:sz w:val="20"/>
                <w:szCs w:val="20"/>
              </w:rPr>
              <w:t xml:space="preserve"> below</w:t>
            </w:r>
          </w:p>
          <w:p w:rsidR="00781B04" w:rsidRPr="00710982" w:rsidRDefault="00781B04" w:rsidP="00781B04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710982">
              <w:rPr>
                <w:sz w:val="20"/>
                <w:szCs w:val="20"/>
              </w:rPr>
              <w:t xml:space="preserve">No: </w:t>
            </w:r>
            <w:proofErr w:type="spellStart"/>
            <w:r w:rsidRPr="00710982">
              <w:rPr>
                <w:sz w:val="20"/>
                <w:szCs w:val="20"/>
              </w:rPr>
              <w:t>gather</w:t>
            </w:r>
            <w:proofErr w:type="spellEnd"/>
            <w:r w:rsidRPr="00710982">
              <w:rPr>
                <w:sz w:val="20"/>
                <w:szCs w:val="20"/>
              </w:rPr>
              <w:t xml:space="preserve"> information </w:t>
            </w:r>
          </w:p>
          <w:p w:rsidR="00781B04" w:rsidRPr="00A34452" w:rsidRDefault="00781B04" w:rsidP="00781B04"/>
        </w:tc>
      </w:tr>
      <w:tr w:rsidR="00781B04" w:rsidRPr="00DD7302">
        <w:tc>
          <w:tcPr>
            <w:tcW w:w="10631" w:type="dxa"/>
            <w:tcBorders>
              <w:bottom w:val="single" w:sz="4" w:space="0" w:color="auto"/>
            </w:tcBorders>
          </w:tcPr>
          <w:p w:rsidR="00781B04" w:rsidRPr="00064888" w:rsidRDefault="00781B04" w:rsidP="00962DBC">
            <w:pPr>
              <w:rPr>
                <w:b/>
                <w:lang w:val="en-US"/>
              </w:rPr>
            </w:pPr>
            <w:r w:rsidRPr="00064888">
              <w:rPr>
                <w:b/>
                <w:lang w:val="en-US"/>
              </w:rPr>
              <w:t xml:space="preserve">Which of the product – supplier combinations in your </w:t>
            </w:r>
            <w:r w:rsidR="00BC494E" w:rsidRPr="00064888">
              <w:rPr>
                <w:b/>
                <w:lang w:val="en-US"/>
              </w:rPr>
              <w:t xml:space="preserve">product </w:t>
            </w:r>
            <w:r w:rsidRPr="00064888">
              <w:rPr>
                <w:b/>
                <w:lang w:val="en-US"/>
              </w:rPr>
              <w:t xml:space="preserve">portfolio come from a complex and non-transparent supply chain? </w:t>
            </w:r>
          </w:p>
          <w:p w:rsidR="00781B04" w:rsidRPr="00064888" w:rsidRDefault="00781B04" w:rsidP="00962DBC">
            <w:pPr>
              <w:rPr>
                <w:i/>
                <w:lang w:val="en-US"/>
              </w:rPr>
            </w:pPr>
          </w:p>
          <w:p w:rsidR="00781B04" w:rsidRPr="00064888" w:rsidRDefault="00781B04" w:rsidP="00781B04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>A complex / non-transparent supply chain network with mainly short-term / ad-hoc</w:t>
            </w:r>
            <w:r w:rsidR="00BC494E" w:rsidRPr="00064888">
              <w:rPr>
                <w:i/>
                <w:lang w:val="en-US"/>
              </w:rPr>
              <w:t xml:space="preserve"> relationships </w:t>
            </w:r>
            <w:r w:rsidRPr="00064888">
              <w:rPr>
                <w:i/>
                <w:lang w:val="en-US"/>
              </w:rPr>
              <w:t>and no / limited information exchange provides opportunities for potential offenders to commit fraud</w:t>
            </w:r>
          </w:p>
          <w:p w:rsidR="004855F9" w:rsidRPr="00064888" w:rsidRDefault="004855F9" w:rsidP="00781B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1B04" w:rsidRPr="00064888" w:rsidRDefault="00781B04" w:rsidP="00781B04">
            <w:pPr>
              <w:rPr>
                <w:sz w:val="20"/>
                <w:szCs w:val="20"/>
                <w:lang w:val="en-US"/>
              </w:rPr>
            </w:pPr>
            <w:r w:rsidRPr="00064888">
              <w:rPr>
                <w:sz w:val="20"/>
                <w:szCs w:val="20"/>
                <w:lang w:val="en-US"/>
              </w:rPr>
              <w:t>Fill in combinations of supplier and product name:</w:t>
            </w:r>
          </w:p>
          <w:p w:rsidR="00781B04" w:rsidRDefault="00781B04" w:rsidP="00781B04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781B04" w:rsidRDefault="00781B04" w:rsidP="00781B04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781B04" w:rsidRDefault="00781B04" w:rsidP="00781B04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781B04" w:rsidRPr="00781B04" w:rsidRDefault="00781B04" w:rsidP="00781B04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781B04">
              <w:rPr>
                <w:sz w:val="20"/>
                <w:szCs w:val="20"/>
              </w:rPr>
              <w:t>………….</w:t>
            </w:r>
          </w:p>
        </w:tc>
      </w:tr>
    </w:tbl>
    <w:p w:rsidR="00781B04" w:rsidRDefault="00781B04">
      <w:r>
        <w:br w:type="page"/>
      </w:r>
    </w:p>
    <w:tbl>
      <w:tblPr>
        <w:tblStyle w:val="Tabelraster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0631"/>
        <w:gridCol w:w="2410"/>
      </w:tblGrid>
      <w:tr w:rsidR="0098483E" w:rsidRPr="004855F9">
        <w:tc>
          <w:tcPr>
            <w:tcW w:w="10631" w:type="dxa"/>
            <w:tcBorders>
              <w:bottom w:val="single" w:sz="4" w:space="0" w:color="000000"/>
            </w:tcBorders>
            <w:shd w:val="clear" w:color="auto" w:fill="B2A1C7" w:themeFill="accent4" w:themeFillTint="99"/>
          </w:tcPr>
          <w:p w:rsidR="0098483E" w:rsidRPr="004855F9" w:rsidRDefault="004855F9" w:rsidP="00916A18">
            <w:pPr>
              <w:spacing w:before="240" w:after="240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Own</w:t>
            </w:r>
            <w:proofErr w:type="spellEnd"/>
            <w:r>
              <w:rPr>
                <w:b/>
                <w:sz w:val="28"/>
                <w:szCs w:val="28"/>
              </w:rPr>
              <w:t xml:space="preserve"> company</w:t>
            </w:r>
            <w:r w:rsidR="0098483E" w:rsidRPr="004855F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B2A1C7" w:themeFill="accent4" w:themeFillTint="99"/>
          </w:tcPr>
          <w:p w:rsidR="0098483E" w:rsidRPr="004855F9" w:rsidRDefault="0098483E" w:rsidP="00916A18">
            <w:pPr>
              <w:spacing w:before="240" w:after="240"/>
              <w:rPr>
                <w:b/>
                <w:sz w:val="28"/>
                <w:szCs w:val="28"/>
              </w:rPr>
            </w:pPr>
            <w:proofErr w:type="spellStart"/>
            <w:r w:rsidRPr="004855F9">
              <w:rPr>
                <w:b/>
                <w:sz w:val="28"/>
                <w:szCs w:val="28"/>
              </w:rPr>
              <w:t>Answer</w:t>
            </w:r>
            <w:proofErr w:type="spellEnd"/>
          </w:p>
        </w:tc>
      </w:tr>
      <w:tr w:rsidR="00781B04" w:rsidRPr="00A34452">
        <w:tc>
          <w:tcPr>
            <w:tcW w:w="10631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781B04" w:rsidRPr="00064888" w:rsidRDefault="00781B04" w:rsidP="00781B04">
            <w:pPr>
              <w:rPr>
                <w:b/>
                <w:lang w:val="en-US"/>
              </w:rPr>
            </w:pPr>
            <w:r w:rsidRPr="00064888">
              <w:rPr>
                <w:b/>
                <w:lang w:val="en-US"/>
              </w:rPr>
              <w:t>Is the following basic information present of your companies’ fraud control plan?</w:t>
            </w:r>
          </w:p>
          <w:p w:rsidR="00781B04" w:rsidRPr="00064888" w:rsidRDefault="00781B04" w:rsidP="00781B04">
            <w:pPr>
              <w:pStyle w:val="Lijstalinea"/>
              <w:numPr>
                <w:ilvl w:val="0"/>
                <w:numId w:val="36"/>
              </w:numPr>
              <w:rPr>
                <w:lang w:val="en-US"/>
              </w:rPr>
            </w:pPr>
            <w:r w:rsidRPr="00064888">
              <w:rPr>
                <w:lang w:val="en-US"/>
              </w:rPr>
              <w:t>Product monitoring program on fraud elements</w:t>
            </w:r>
          </w:p>
          <w:p w:rsidR="00781B04" w:rsidRPr="00064888" w:rsidRDefault="00AF78AC" w:rsidP="00781B04">
            <w:pPr>
              <w:pStyle w:val="Lijstalinea"/>
              <w:numPr>
                <w:ilvl w:val="0"/>
                <w:numId w:val="36"/>
              </w:numPr>
              <w:rPr>
                <w:lang w:val="en-US"/>
              </w:rPr>
            </w:pPr>
            <w:r w:rsidRPr="00064888">
              <w:rPr>
                <w:lang w:val="en-US"/>
              </w:rPr>
              <w:t>Company p</w:t>
            </w:r>
            <w:r w:rsidR="00781B04" w:rsidRPr="00064888">
              <w:rPr>
                <w:lang w:val="en-US"/>
              </w:rPr>
              <w:t>olicy in reference of fraud</w:t>
            </w:r>
            <w:r w:rsidR="007A0954" w:rsidRPr="00064888">
              <w:rPr>
                <w:lang w:val="en-US"/>
              </w:rPr>
              <w:t xml:space="preserve"> (scope, goal, tasks, procedures, verification, validation)</w:t>
            </w:r>
          </w:p>
          <w:p w:rsidR="00781B04" w:rsidRPr="00064888" w:rsidRDefault="00781B04" w:rsidP="00781B04">
            <w:pPr>
              <w:pStyle w:val="Lijstalinea"/>
              <w:numPr>
                <w:ilvl w:val="0"/>
                <w:numId w:val="36"/>
              </w:numPr>
              <w:rPr>
                <w:lang w:val="en-US"/>
              </w:rPr>
            </w:pPr>
            <w:r w:rsidRPr="00064888">
              <w:rPr>
                <w:lang w:val="en-US"/>
              </w:rPr>
              <w:t>Names of laboratories executing analysis of products</w:t>
            </w:r>
          </w:p>
          <w:p w:rsidR="00781B04" w:rsidRPr="00064888" w:rsidRDefault="00781B04" w:rsidP="00781B04">
            <w:pPr>
              <w:pStyle w:val="Lijstalinea"/>
              <w:numPr>
                <w:ilvl w:val="0"/>
                <w:numId w:val="36"/>
              </w:numPr>
              <w:rPr>
                <w:lang w:val="en-US"/>
              </w:rPr>
            </w:pPr>
            <w:r w:rsidRPr="00064888">
              <w:rPr>
                <w:lang w:val="en-US"/>
              </w:rPr>
              <w:t>Methods used for analysis in monitoring program</w:t>
            </w:r>
          </w:p>
          <w:p w:rsidR="00781B04" w:rsidRDefault="007A0954" w:rsidP="00781B04">
            <w:pPr>
              <w:pStyle w:val="Lijstalinea"/>
              <w:numPr>
                <w:ilvl w:val="0"/>
                <w:numId w:val="36"/>
              </w:numPr>
            </w:pPr>
            <w:proofErr w:type="spellStart"/>
            <w:r>
              <w:t>Fencing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site</w:t>
            </w:r>
          </w:p>
          <w:p w:rsidR="007A0954" w:rsidRDefault="007A0954" w:rsidP="00781B04">
            <w:pPr>
              <w:pStyle w:val="Lijstalinea"/>
              <w:numPr>
                <w:ilvl w:val="0"/>
                <w:numId w:val="36"/>
              </w:numPr>
            </w:pPr>
            <w:r>
              <w:t xml:space="preserve">Access policy </w:t>
            </w:r>
            <w:proofErr w:type="spellStart"/>
            <w:r>
              <w:t>production</w:t>
            </w:r>
            <w:proofErr w:type="spellEnd"/>
            <w:r>
              <w:t xml:space="preserve"> site (</w:t>
            </w:r>
            <w:proofErr w:type="spellStart"/>
            <w:r>
              <w:t>visitors</w:t>
            </w:r>
            <w:proofErr w:type="spellEnd"/>
            <w:r>
              <w:t>, service companies)</w:t>
            </w:r>
          </w:p>
          <w:p w:rsidR="007A0954" w:rsidRDefault="007A0954" w:rsidP="00781B04">
            <w:pPr>
              <w:pStyle w:val="Lijstalinea"/>
              <w:numPr>
                <w:ilvl w:val="0"/>
                <w:numId w:val="36"/>
              </w:numPr>
            </w:pPr>
            <w:r>
              <w:t xml:space="preserve">Controls on </w:t>
            </w:r>
            <w:proofErr w:type="spellStart"/>
            <w:r>
              <w:t>incoming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</w:p>
          <w:p w:rsidR="00781B04" w:rsidRPr="00710982" w:rsidRDefault="00781B04" w:rsidP="00781B04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781B04" w:rsidRPr="00710982" w:rsidRDefault="00781B04" w:rsidP="00781B04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710982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answer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questions</w:t>
            </w:r>
            <w:proofErr w:type="spellEnd"/>
            <w:r>
              <w:rPr>
                <w:sz w:val="20"/>
                <w:szCs w:val="20"/>
              </w:rPr>
              <w:t xml:space="preserve"> below</w:t>
            </w:r>
          </w:p>
          <w:p w:rsidR="00781B04" w:rsidRPr="00710982" w:rsidRDefault="00781B04" w:rsidP="00781B04">
            <w:pPr>
              <w:pStyle w:val="Lijstalinea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710982">
              <w:rPr>
                <w:sz w:val="20"/>
                <w:szCs w:val="20"/>
              </w:rPr>
              <w:t xml:space="preserve">No: </w:t>
            </w:r>
            <w:proofErr w:type="spellStart"/>
            <w:r w:rsidRPr="00710982">
              <w:rPr>
                <w:sz w:val="20"/>
                <w:szCs w:val="20"/>
              </w:rPr>
              <w:t>gather</w:t>
            </w:r>
            <w:proofErr w:type="spellEnd"/>
            <w:r w:rsidRPr="00710982">
              <w:rPr>
                <w:sz w:val="20"/>
                <w:szCs w:val="20"/>
              </w:rPr>
              <w:t xml:space="preserve"> information </w:t>
            </w:r>
          </w:p>
          <w:p w:rsidR="00781B04" w:rsidRPr="00A34452" w:rsidRDefault="00781B04" w:rsidP="00781B04"/>
        </w:tc>
      </w:tr>
      <w:tr w:rsidR="007A0954" w:rsidRPr="00DD7302">
        <w:tc>
          <w:tcPr>
            <w:tcW w:w="10631" w:type="dxa"/>
            <w:tcBorders>
              <w:bottom w:val="single" w:sz="4" w:space="0" w:color="auto"/>
            </w:tcBorders>
          </w:tcPr>
          <w:p w:rsidR="007A0954" w:rsidRPr="00064888" w:rsidRDefault="007A0954" w:rsidP="00962DBC">
            <w:pPr>
              <w:rPr>
                <w:b/>
                <w:lang w:val="en-US"/>
              </w:rPr>
            </w:pPr>
            <w:r w:rsidRPr="00064888">
              <w:rPr>
                <w:b/>
                <w:lang w:val="en-US"/>
              </w:rPr>
              <w:t xml:space="preserve">Are there </w:t>
            </w:r>
            <w:r w:rsidR="00AF78AC" w:rsidRPr="00064888">
              <w:rPr>
                <w:b/>
                <w:lang w:val="en-US"/>
              </w:rPr>
              <w:t>areas where there is no</w:t>
            </w:r>
            <w:r w:rsidRPr="00064888">
              <w:rPr>
                <w:b/>
                <w:lang w:val="en-US"/>
              </w:rPr>
              <w:t xml:space="preserve"> structured fraud control plan in your company?</w:t>
            </w:r>
          </w:p>
          <w:p w:rsidR="007A0954" w:rsidRPr="00064888" w:rsidRDefault="007A0954" w:rsidP="00962DBC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 xml:space="preserve">A fraud control plan </w:t>
            </w:r>
            <w:r w:rsidR="00AF78AC" w:rsidRPr="00064888">
              <w:rPr>
                <w:i/>
                <w:lang w:val="en-US"/>
              </w:rPr>
              <w:t>can consist</w:t>
            </w:r>
            <w:r w:rsidRPr="00064888">
              <w:rPr>
                <w:i/>
                <w:lang w:val="en-US"/>
              </w:rPr>
              <w:t xml:space="preserve"> of</w:t>
            </w:r>
            <w:r w:rsidR="00AF78AC" w:rsidRPr="00064888">
              <w:rPr>
                <w:i/>
                <w:lang w:val="en-US"/>
              </w:rPr>
              <w:t xml:space="preserve"> </w:t>
            </w:r>
            <w:r w:rsidRPr="00064888">
              <w:rPr>
                <w:i/>
                <w:lang w:val="en-US"/>
              </w:rPr>
              <w:t xml:space="preserve">procedures, tasks, validation, verification, control incoming products, </w:t>
            </w:r>
            <w:r w:rsidR="00BC494E" w:rsidRPr="00064888">
              <w:rPr>
                <w:i/>
                <w:lang w:val="en-US"/>
              </w:rPr>
              <w:t>implementation of analysis of fraud elements,</w:t>
            </w:r>
            <w:r w:rsidRPr="00064888">
              <w:rPr>
                <w:i/>
                <w:lang w:val="en-US"/>
              </w:rPr>
              <w:t xml:space="preserve"> restricted access to processing site.</w:t>
            </w:r>
          </w:p>
          <w:p w:rsidR="007A0954" w:rsidRPr="00064888" w:rsidRDefault="007A0954" w:rsidP="004855F9">
            <w:pPr>
              <w:rPr>
                <w:i/>
                <w:lang w:val="en-US"/>
              </w:rPr>
            </w:pPr>
            <w:r w:rsidRPr="00064888">
              <w:rPr>
                <w:i/>
                <w:lang w:val="en-US"/>
              </w:rPr>
              <w:t>A well designed an</w:t>
            </w:r>
            <w:r w:rsidR="00AF78AC" w:rsidRPr="00064888">
              <w:rPr>
                <w:i/>
                <w:lang w:val="en-US"/>
              </w:rPr>
              <w:t xml:space="preserve">d systematically audited feed </w:t>
            </w:r>
            <w:r w:rsidRPr="00064888">
              <w:rPr>
                <w:i/>
                <w:lang w:val="en-US"/>
              </w:rPr>
              <w:t xml:space="preserve">safety </w:t>
            </w:r>
            <w:r w:rsidR="00916A18">
              <w:rPr>
                <w:i/>
                <w:lang w:val="en-US"/>
              </w:rPr>
              <w:t xml:space="preserve">management </w:t>
            </w:r>
            <w:bookmarkStart w:id="0" w:name="_GoBack"/>
            <w:bookmarkEnd w:id="0"/>
            <w:r w:rsidRPr="00064888">
              <w:rPr>
                <w:i/>
                <w:lang w:val="en-US"/>
              </w:rPr>
              <w:t>system in your company extended with dedicated fraud control measures enhances detectability of unauthentic / suspicious products supplied to your company</w:t>
            </w:r>
            <w:r w:rsidR="00B4422D" w:rsidRPr="00064888">
              <w:rPr>
                <w:i/>
                <w:lang w:val="en-US"/>
              </w:rPr>
              <w:t>.</w:t>
            </w:r>
          </w:p>
          <w:p w:rsidR="004855F9" w:rsidRPr="00064888" w:rsidRDefault="004855F9" w:rsidP="004855F9">
            <w:pPr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0954" w:rsidRPr="00064888" w:rsidRDefault="007A0954" w:rsidP="0010551B">
            <w:pPr>
              <w:rPr>
                <w:sz w:val="20"/>
                <w:szCs w:val="20"/>
                <w:lang w:val="en-US"/>
              </w:rPr>
            </w:pPr>
            <w:r w:rsidRPr="00064888">
              <w:rPr>
                <w:sz w:val="20"/>
                <w:szCs w:val="20"/>
                <w:lang w:val="en-US"/>
              </w:rPr>
              <w:t xml:space="preserve">Fill in </w:t>
            </w:r>
            <w:r w:rsidR="00AF78AC" w:rsidRPr="00064888">
              <w:rPr>
                <w:sz w:val="20"/>
                <w:szCs w:val="20"/>
                <w:lang w:val="en-US"/>
              </w:rPr>
              <w:t>areas</w:t>
            </w:r>
            <w:r w:rsidRPr="00064888">
              <w:rPr>
                <w:sz w:val="20"/>
                <w:szCs w:val="20"/>
                <w:lang w:val="en-US"/>
              </w:rPr>
              <w:t xml:space="preserve"> that are not implemented in </w:t>
            </w:r>
            <w:r w:rsidR="00AF78AC" w:rsidRPr="00064888">
              <w:rPr>
                <w:sz w:val="20"/>
                <w:szCs w:val="20"/>
                <w:lang w:val="en-US"/>
              </w:rPr>
              <w:t xml:space="preserve">the </w:t>
            </w:r>
            <w:r w:rsidRPr="00064888">
              <w:rPr>
                <w:sz w:val="20"/>
                <w:szCs w:val="20"/>
                <w:lang w:val="en-US"/>
              </w:rPr>
              <w:t>fraud control plan:</w:t>
            </w:r>
          </w:p>
          <w:p w:rsidR="007A0954" w:rsidRDefault="007A0954" w:rsidP="0010551B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7A0954" w:rsidRDefault="007A0954" w:rsidP="0010551B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7A0954" w:rsidRDefault="007A0954" w:rsidP="0010551B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A34452">
              <w:rPr>
                <w:sz w:val="20"/>
                <w:szCs w:val="20"/>
              </w:rPr>
              <w:t>………….</w:t>
            </w:r>
          </w:p>
          <w:p w:rsidR="007A0954" w:rsidRPr="007A0954" w:rsidRDefault="007A0954" w:rsidP="007A0954">
            <w:pPr>
              <w:pStyle w:val="Lijstalinea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7A0954">
              <w:rPr>
                <w:sz w:val="20"/>
                <w:szCs w:val="20"/>
              </w:rPr>
              <w:t>………….</w:t>
            </w:r>
          </w:p>
        </w:tc>
      </w:tr>
    </w:tbl>
    <w:p w:rsidR="00347DB2" w:rsidRPr="00A932AC" w:rsidRDefault="00347DB2" w:rsidP="00347DB2"/>
    <w:sectPr w:rsidR="00347DB2" w:rsidRPr="00A932AC" w:rsidSect="0044729D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18" w:right="1134" w:bottom="1418" w:left="1134" w:header="136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1B" w:rsidRDefault="0010551B">
      <w:r>
        <w:separator/>
      </w:r>
    </w:p>
  </w:endnote>
  <w:endnote w:type="continuationSeparator" w:id="0">
    <w:p w:rsidR="0010551B" w:rsidRDefault="0010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4475" w:type="pct"/>
      <w:tblInd w:w="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58"/>
      <w:gridCol w:w="2684"/>
    </w:tblGrid>
    <w:tr w:rsidR="0010551B" w:rsidRPr="00FC2CA3" w:rsidTr="00064888">
      <w:tc>
        <w:tcPr>
          <w:tcW w:w="3971" w:type="pct"/>
        </w:tcPr>
        <w:p w:rsidR="0010551B" w:rsidRPr="00974F0E" w:rsidRDefault="005D77A4" w:rsidP="00974F0E">
          <w:pPr>
            <w:pStyle w:val="Voettekst"/>
            <w:tabs>
              <w:tab w:val="clear" w:pos="8136"/>
            </w:tabs>
            <w:adjustRightInd w:val="0"/>
            <w:ind w:right="-2047"/>
          </w:pPr>
          <w:r>
            <w:t>Feed Fraud</w:t>
          </w:r>
          <w:r w:rsidR="0017264A">
            <w:t xml:space="preserve"> </w:t>
          </w:r>
          <w:r w:rsidR="00064888">
            <w:t xml:space="preserve">Information document - </w:t>
          </w:r>
          <w:r w:rsidR="00064888" w:rsidRPr="00064888">
            <w:rPr>
              <w:i/>
            </w:rPr>
            <w:t>Fraud vulnerability questions</w:t>
          </w:r>
          <w:r w:rsidR="00064888">
            <mc:AlternateContent>
              <mc:Choice Requires="wps">
                <w:drawing>
                  <wp:anchor distT="4294967295" distB="4294967295" distL="114300" distR="114300" simplePos="0" relativeHeight="251662336" behindDoc="0" locked="1" layoutInCell="1" allowOverlap="1" wp14:anchorId="398153E5" wp14:editId="317C5B53">
                    <wp:simplePos x="0" y="0"/>
                    <wp:positionH relativeFrom="page">
                      <wp:posOffset>65405</wp:posOffset>
                    </wp:positionH>
                    <wp:positionV relativeFrom="page">
                      <wp:posOffset>-66040</wp:posOffset>
                    </wp:positionV>
                    <wp:extent cx="8115300" cy="0"/>
                    <wp:effectExtent l="0" t="0" r="19050" b="19050"/>
                    <wp:wrapNone/>
                    <wp:docPr id="5" name="Stationary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115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D29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0301D45" id="Stationary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.15pt,-5.2pt" to="644.1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" strokecolor="#6d298c">
                    <w10:wrap anchorx="page" anchory="page"/>
                    <w10:anchorlock/>
                  </v:line>
                </w:pict>
              </mc:Fallback>
            </mc:AlternateContent>
          </w:r>
        </w:p>
      </w:tc>
      <w:tc>
        <w:tcPr>
          <w:tcW w:w="1029" w:type="pct"/>
        </w:tcPr>
        <w:p w:rsidR="0010551B" w:rsidRPr="00FC2CA3" w:rsidRDefault="00516150" w:rsidP="00CD17DA">
          <w:pPr>
            <w:pStyle w:val="Voettekst"/>
            <w:tabs>
              <w:tab w:val="clear" w:pos="8136"/>
            </w:tabs>
            <w:adjustRightInd w:val="0"/>
            <w:jc w:val="right"/>
          </w:pPr>
          <w:r>
            <w:fldChar w:fldCharType="begin"/>
          </w:r>
          <w:r w:rsidR="0010551B">
            <w:instrText xml:space="preserve"> PAGE </w:instrText>
          </w:r>
          <w:r>
            <w:fldChar w:fldCharType="separate"/>
          </w:r>
          <w:r w:rsidR="00916A18">
            <w:t>6</w:t>
          </w:r>
          <w:r>
            <w:fldChar w:fldCharType="end"/>
          </w:r>
          <w:r w:rsidR="0010551B" w:rsidRPr="00FC2CA3">
            <w:t>/</w:t>
          </w:r>
          <w:r>
            <w:fldChar w:fldCharType="begin"/>
          </w:r>
          <w:r w:rsidR="0010551B">
            <w:instrText xml:space="preserve"> NUMPAGES </w:instrText>
          </w:r>
          <w:r>
            <w:fldChar w:fldCharType="separate"/>
          </w:r>
          <w:r w:rsidR="00916A18">
            <w:t>6</w:t>
          </w:r>
          <w:r>
            <w:fldChar w:fldCharType="end"/>
          </w:r>
        </w:p>
      </w:tc>
    </w:tr>
    <w:tr w:rsidR="0010551B" w:rsidRPr="00FE7B13" w:rsidTr="00064888">
      <w:tc>
        <w:tcPr>
          <w:tcW w:w="3971" w:type="pct"/>
        </w:tcPr>
        <w:p w:rsidR="0010551B" w:rsidRPr="00FC2CA3" w:rsidRDefault="00064888" w:rsidP="002C51A0">
          <w:pPr>
            <w:pStyle w:val="Voettekst"/>
            <w:tabs>
              <w:tab w:val="clear" w:pos="8136"/>
            </w:tabs>
            <w:adjustRightInd w:val="0"/>
            <w:ind w:right="-2047"/>
          </w:pPr>
          <w:bookmarkStart w:id="1" w:name="bmDatum"/>
          <w:r>
            <w:t>Version : 19th of January 2017</w:t>
          </w:r>
          <w:bookmarkEnd w:id="1"/>
        </w:p>
      </w:tc>
      <w:tc>
        <w:tcPr>
          <w:tcW w:w="1029" w:type="pct"/>
        </w:tcPr>
        <w:p w:rsidR="0010551B" w:rsidRPr="00FE7B13" w:rsidRDefault="0010551B" w:rsidP="00CD17DA">
          <w:pPr>
            <w:pStyle w:val="Voettekst"/>
            <w:tabs>
              <w:tab w:val="clear" w:pos="8136"/>
            </w:tabs>
            <w:adjustRightInd w:val="0"/>
            <w:jc w:val="right"/>
          </w:pPr>
          <w:r w:rsidRPr="00FC2CA3">
            <w:t>GMP+ International</w:t>
          </w:r>
        </w:p>
      </w:tc>
    </w:tr>
  </w:tbl>
  <w:p w:rsidR="0010551B" w:rsidRPr="00FE7B13" w:rsidRDefault="00B02A3B" w:rsidP="00FC2CA3">
    <w:pPr>
      <w:pStyle w:val="Voettekst"/>
      <w:tabs>
        <w:tab w:val="right" w:pos="9100"/>
      </w:tabs>
      <w:adjustRightInd w:val="0"/>
      <w:spacing w:line="20" w:lineRule="exact"/>
      <w:ind w:right="-2047"/>
    </w:pPr>
    <w:r>
      <mc:AlternateContent>
        <mc:Choice Requires="wps">
          <w:drawing>
            <wp:anchor distT="4294967295" distB="4294967295" distL="114300" distR="114300" simplePos="0" relativeHeight="251659264" behindDoc="0" locked="1" layoutInCell="1" allowOverlap="1">
              <wp:simplePos x="0" y="0"/>
              <wp:positionH relativeFrom="page">
                <wp:posOffset>1565910</wp:posOffset>
              </wp:positionH>
              <wp:positionV relativeFrom="page">
                <wp:posOffset>10117454</wp:posOffset>
              </wp:positionV>
              <wp:extent cx="5165725" cy="0"/>
              <wp:effectExtent l="0" t="0" r="15875" b="0"/>
              <wp:wrapNone/>
              <wp:docPr id="7" name="Stationary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29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BE7285" id="Stationary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3.3pt,796.65pt" to="530.05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" strokecolor="#6d298c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4529" w:type="pct"/>
      <w:tblInd w:w="1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359"/>
      <w:gridCol w:w="2840"/>
    </w:tblGrid>
    <w:tr w:rsidR="001A7BEC" w:rsidRPr="00FC2CA3" w:rsidTr="00064888">
      <w:tc>
        <w:tcPr>
          <w:tcW w:w="3924" w:type="pct"/>
        </w:tcPr>
        <w:p w:rsidR="001A7BEC" w:rsidRPr="00974F0E" w:rsidRDefault="00064888" w:rsidP="001A7BEC">
          <w:pPr>
            <w:pStyle w:val="Voettekst"/>
            <w:tabs>
              <w:tab w:val="clear" w:pos="8136"/>
            </w:tabs>
            <w:adjustRightInd w:val="0"/>
            <w:ind w:right="-2047"/>
          </w:pPr>
          <w:r>
            <w:t>Fe</w:t>
          </w:r>
          <w:r>
            <mc:AlternateContent>
              <mc:Choice Requires="wps">
                <w:drawing>
                  <wp:anchor distT="4294967295" distB="4294967295" distL="114300" distR="114300" simplePos="0" relativeHeight="251664384" behindDoc="0" locked="1" layoutInCell="1" allowOverlap="1" wp14:anchorId="729DCEBC" wp14:editId="2B110546">
                    <wp:simplePos x="0" y="0"/>
                    <wp:positionH relativeFrom="page">
                      <wp:posOffset>69215</wp:posOffset>
                    </wp:positionH>
                    <wp:positionV relativeFrom="page">
                      <wp:posOffset>-76200</wp:posOffset>
                    </wp:positionV>
                    <wp:extent cx="8115300" cy="0"/>
                    <wp:effectExtent l="0" t="0" r="19050" b="19050"/>
                    <wp:wrapNone/>
                    <wp:docPr id="1" name="Stationary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115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6D29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E482398" id="Stationary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.45pt,-6pt" to="644.4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" strokecolor="#6d298c">
                    <w10:wrap anchorx="page" anchory="page"/>
                    <w10:anchorlock/>
                  </v:line>
                </w:pict>
              </mc:Fallback>
            </mc:AlternateContent>
          </w:r>
          <w:r>
            <w:t xml:space="preserve">ed Fraud Information document - </w:t>
          </w:r>
          <w:r w:rsidRPr="00064888">
            <w:rPr>
              <w:i/>
            </w:rPr>
            <w:t>Fraud vulnerability questions</w:t>
          </w:r>
        </w:p>
      </w:tc>
      <w:tc>
        <w:tcPr>
          <w:tcW w:w="1076" w:type="pct"/>
        </w:tcPr>
        <w:p w:rsidR="001A7BEC" w:rsidRPr="00FC2CA3" w:rsidRDefault="00516150" w:rsidP="001A7BEC">
          <w:pPr>
            <w:pStyle w:val="Voettekst"/>
            <w:tabs>
              <w:tab w:val="clear" w:pos="8136"/>
            </w:tabs>
            <w:adjustRightInd w:val="0"/>
            <w:jc w:val="right"/>
          </w:pPr>
          <w:r>
            <w:fldChar w:fldCharType="begin"/>
          </w:r>
          <w:r w:rsidR="001A7BEC">
            <w:instrText xml:space="preserve"> PAGE </w:instrText>
          </w:r>
          <w:r>
            <w:fldChar w:fldCharType="separate"/>
          </w:r>
          <w:r w:rsidR="00916A18">
            <w:t>1</w:t>
          </w:r>
          <w:r>
            <w:fldChar w:fldCharType="end"/>
          </w:r>
          <w:r w:rsidR="001A7BEC" w:rsidRPr="00FC2CA3">
            <w:t>/</w:t>
          </w:r>
          <w:r>
            <w:fldChar w:fldCharType="begin"/>
          </w:r>
          <w:r w:rsidR="001A7BEC">
            <w:instrText xml:space="preserve"> NUMPAGES </w:instrText>
          </w:r>
          <w:r>
            <w:fldChar w:fldCharType="separate"/>
          </w:r>
          <w:r w:rsidR="00916A18">
            <w:t>6</w:t>
          </w:r>
          <w:r>
            <w:fldChar w:fldCharType="end"/>
          </w:r>
        </w:p>
      </w:tc>
    </w:tr>
    <w:tr w:rsidR="001A7BEC" w:rsidRPr="00FE7B13" w:rsidTr="00064888">
      <w:tc>
        <w:tcPr>
          <w:tcW w:w="3924" w:type="pct"/>
        </w:tcPr>
        <w:p w:rsidR="001A7BEC" w:rsidRPr="00FC2CA3" w:rsidRDefault="00064888" w:rsidP="001A7BEC">
          <w:pPr>
            <w:pStyle w:val="Voettekst"/>
            <w:tabs>
              <w:tab w:val="clear" w:pos="8136"/>
            </w:tabs>
            <w:adjustRightInd w:val="0"/>
            <w:ind w:right="-2047"/>
          </w:pPr>
          <w:r>
            <w:t>Version : 19th of January 2017</w:t>
          </w:r>
        </w:p>
      </w:tc>
      <w:tc>
        <w:tcPr>
          <w:tcW w:w="1076" w:type="pct"/>
        </w:tcPr>
        <w:p w:rsidR="001A7BEC" w:rsidRPr="00FE7B13" w:rsidRDefault="001A7BEC" w:rsidP="001A7BEC">
          <w:pPr>
            <w:pStyle w:val="Voettekst"/>
            <w:tabs>
              <w:tab w:val="clear" w:pos="8136"/>
            </w:tabs>
            <w:adjustRightInd w:val="0"/>
            <w:jc w:val="right"/>
          </w:pPr>
          <w:r w:rsidRPr="00FC2CA3">
            <w:t>GMP+ International</w:t>
          </w:r>
        </w:p>
      </w:tc>
    </w:tr>
  </w:tbl>
  <w:p w:rsidR="0010551B" w:rsidRDefault="001055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1B" w:rsidRDefault="0010551B">
      <w:r>
        <w:separator/>
      </w:r>
    </w:p>
  </w:footnote>
  <w:footnote w:type="continuationSeparator" w:id="0">
    <w:p w:rsidR="0010551B" w:rsidRDefault="00105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1B" w:rsidRDefault="00B02A3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1151890</wp:posOffset>
              </wp:positionH>
              <wp:positionV relativeFrom="page">
                <wp:posOffset>0</wp:posOffset>
              </wp:positionV>
              <wp:extent cx="161925" cy="10692130"/>
              <wp:effectExtent l="0" t="0" r="0" b="0"/>
              <wp:wrapNone/>
              <wp:docPr id="8" name="Stationary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C4B0D5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7FF4C6" id="Stationary5" o:spid="_x0000_s1026" style="position:absolute;margin-left:90.7pt;margin-top:0;width:12.75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" fillcolor="#c4b0d5" stroked="f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1B" w:rsidRPr="00935F33" w:rsidRDefault="0010551B" w:rsidP="00064888">
    <w:pPr>
      <w:pStyle w:val="Documentsoort"/>
      <w:tabs>
        <w:tab w:val="left" w:pos="2893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219710</wp:posOffset>
          </wp:positionH>
          <wp:positionV relativeFrom="page">
            <wp:posOffset>647700</wp:posOffset>
          </wp:positionV>
          <wp:extent cx="746125" cy="654685"/>
          <wp:effectExtent l="0" t="0" r="0" b="0"/>
          <wp:wrapNone/>
          <wp:docPr id="31" name="Stationar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1" descr="Logo_notit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888">
      <w:tab/>
    </w:r>
  </w:p>
  <w:p w:rsidR="0010551B" w:rsidRPr="00935F33" w:rsidRDefault="00B02A3B" w:rsidP="00935F33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1152525</wp:posOffset>
              </wp:positionH>
              <wp:positionV relativeFrom="page">
                <wp:posOffset>0</wp:posOffset>
              </wp:positionV>
              <wp:extent cx="161925" cy="10692130"/>
              <wp:effectExtent l="0" t="0" r="0" b="0"/>
              <wp:wrapNone/>
              <wp:docPr id="6" name="Stationary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6D298C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B76F20" id="Stationary2" o:spid="_x0000_s1026" style="position:absolute;margin-left:90.75pt;margin-top:0;width:12.75pt;height:841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" fillcolor="#6d298c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8C2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2E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629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EEB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DCA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A3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E89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25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43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768F3"/>
    <w:multiLevelType w:val="hybridMultilevel"/>
    <w:tmpl w:val="1534EA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8148E7"/>
    <w:multiLevelType w:val="hybridMultilevel"/>
    <w:tmpl w:val="F9F02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343AC2"/>
    <w:multiLevelType w:val="multilevel"/>
    <w:tmpl w:val="39503484"/>
    <w:lvl w:ilvl="0">
      <w:start w:val="1"/>
      <w:numFmt w:val="decimal"/>
      <w:pStyle w:val="Kop1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Kop2"/>
      <w:lvlText w:val="%1.%2"/>
      <w:lvlJc w:val="left"/>
      <w:pPr>
        <w:tabs>
          <w:tab w:val="num" w:pos="578"/>
        </w:tabs>
        <w:ind w:left="578" w:hanging="57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82623BC"/>
    <w:multiLevelType w:val="hybridMultilevel"/>
    <w:tmpl w:val="2D882B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6619B"/>
    <w:multiLevelType w:val="hybridMultilevel"/>
    <w:tmpl w:val="A76E8F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1A1A0E"/>
    <w:multiLevelType w:val="hybridMultilevel"/>
    <w:tmpl w:val="77EC1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D37F49"/>
    <w:multiLevelType w:val="hybridMultilevel"/>
    <w:tmpl w:val="E6B69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A59DA"/>
    <w:multiLevelType w:val="hybridMultilevel"/>
    <w:tmpl w:val="7F02D358"/>
    <w:lvl w:ilvl="0" w:tplc="ADF65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6D612E"/>
    <w:multiLevelType w:val="hybridMultilevel"/>
    <w:tmpl w:val="B5CE2068"/>
    <w:lvl w:ilvl="0" w:tplc="640ECDDE">
      <w:start w:val="1"/>
      <w:numFmt w:val="bullet"/>
      <w:pStyle w:val="Opsomming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F3F22"/>
    <w:multiLevelType w:val="hybridMultilevel"/>
    <w:tmpl w:val="5C00C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883DB0"/>
    <w:multiLevelType w:val="hybridMultilevel"/>
    <w:tmpl w:val="81E6C1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D6DFE"/>
    <w:multiLevelType w:val="hybridMultilevel"/>
    <w:tmpl w:val="D51C51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D45AA"/>
    <w:multiLevelType w:val="hybridMultilevel"/>
    <w:tmpl w:val="813080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75288E"/>
    <w:multiLevelType w:val="multilevel"/>
    <w:tmpl w:val="95BCED9A"/>
    <w:styleLink w:val="Opsomming"/>
    <w:lvl w:ilvl="0">
      <w:start w:val="1"/>
      <w:numFmt w:val="lowerLetter"/>
      <w:lvlText w:val="%1.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4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327"/>
        </w:tabs>
        <w:ind w:left="1327" w:hanging="44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9"/>
        </w:tabs>
        <w:ind w:left="1769" w:hanging="4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1"/>
        </w:tabs>
        <w:ind w:left="2211" w:hanging="442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6FF60257"/>
    <w:multiLevelType w:val="hybridMultilevel"/>
    <w:tmpl w:val="CDC6D81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AF2E44"/>
    <w:multiLevelType w:val="hybridMultilevel"/>
    <w:tmpl w:val="4342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972DB"/>
    <w:multiLevelType w:val="hybridMultilevel"/>
    <w:tmpl w:val="305460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44583"/>
    <w:multiLevelType w:val="hybridMultilevel"/>
    <w:tmpl w:val="08561544"/>
    <w:lvl w:ilvl="0" w:tplc="81A04D7E">
      <w:start w:val="1"/>
      <w:numFmt w:val="bullet"/>
      <w:pStyle w:val="OpsommingStreep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121BA"/>
    <w:multiLevelType w:val="hybridMultilevel"/>
    <w:tmpl w:val="10F25542"/>
    <w:lvl w:ilvl="0" w:tplc="ADF656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237D09"/>
    <w:multiLevelType w:val="multilevel"/>
    <w:tmpl w:val="9C062CAA"/>
    <w:lvl w:ilvl="0">
      <w:start w:val="1"/>
      <w:numFmt w:val="lowerLetter"/>
      <w:pStyle w:val="Lijstopsomteken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3238"/>
        </w:tabs>
        <w:ind w:left="3238" w:hanging="358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3600"/>
        </w:tabs>
        <w:ind w:left="3600" w:hanging="362"/>
      </w:pPr>
      <w:rPr>
        <w:rFonts w:hint="default"/>
      </w:rPr>
    </w:lvl>
  </w:abstractNum>
  <w:abstractNum w:abstractNumId="30" w15:restartNumberingAfterBreak="0">
    <w:nsid w:val="7EDC0A8B"/>
    <w:multiLevelType w:val="hybridMultilevel"/>
    <w:tmpl w:val="54EC604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8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9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23"/>
  </w:num>
  <w:num w:numId="28">
    <w:abstractNumId w:val="12"/>
  </w:num>
  <w:num w:numId="29">
    <w:abstractNumId w:val="24"/>
  </w:num>
  <w:num w:numId="30">
    <w:abstractNumId w:val="26"/>
  </w:num>
  <w:num w:numId="31">
    <w:abstractNumId w:val="30"/>
  </w:num>
  <w:num w:numId="32">
    <w:abstractNumId w:val="13"/>
  </w:num>
  <w:num w:numId="33">
    <w:abstractNumId w:val="15"/>
  </w:num>
  <w:num w:numId="34">
    <w:abstractNumId w:val="11"/>
  </w:num>
  <w:num w:numId="35">
    <w:abstractNumId w:val="28"/>
  </w:num>
  <w:num w:numId="36">
    <w:abstractNumId w:val="19"/>
  </w:num>
  <w:num w:numId="37">
    <w:abstractNumId w:val="25"/>
  </w:num>
  <w:num w:numId="38">
    <w:abstractNumId w:val="14"/>
  </w:num>
  <w:num w:numId="39">
    <w:abstractNumId w:val="17"/>
  </w:num>
  <w:num w:numId="40">
    <w:abstractNumId w:val="16"/>
  </w:num>
  <w:num w:numId="41">
    <w:abstractNumId w:val="10"/>
  </w:num>
  <w:num w:numId="42">
    <w:abstractNumId w:val="21"/>
  </w:num>
  <w:num w:numId="43">
    <w:abstractNumId w:val="2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attachedTemplate r:id="rId1"/>
  <w:linkStyles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>
      <o:colormru v:ext="edit" colors="#c4b0d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mCopyright" w:val="© GMP+ International B.V._x000a__x0009__x000a_Alle rechten voorbehouden. De informatie uit deze publicatie mag worden geraadpleegd op het scherm, gedownload en geprint, mits dit gebeurt voor eigen, niet-commercieel gebruik. Voor ieder ander gewenst gebruik dient vooraf schriftelijke toestemming van GMP+ International B.V. te worden verkregen."/>
    <w:docVar w:name="bmDisclaimer" w:val="DISCLAIMER: Deze publicatie is vastgesteld om belangstellenden te informeren over GMP+ normen. De publicatie wordt regelmatig geactualiseerd. GMP+ International B.V. is niet aansprakelijk voor eventuele onvolkomenheden in deze publicatie."/>
    <w:docVar w:name="Stationary" w:val="6"/>
  </w:docVars>
  <w:rsids>
    <w:rsidRoot w:val="00347DB2"/>
    <w:rsid w:val="0000392C"/>
    <w:rsid w:val="000063EB"/>
    <w:rsid w:val="00014B55"/>
    <w:rsid w:val="000176B2"/>
    <w:rsid w:val="00021FD4"/>
    <w:rsid w:val="00023EBF"/>
    <w:rsid w:val="00025501"/>
    <w:rsid w:val="00025849"/>
    <w:rsid w:val="00027136"/>
    <w:rsid w:val="00050784"/>
    <w:rsid w:val="00051AD1"/>
    <w:rsid w:val="0005337A"/>
    <w:rsid w:val="00064888"/>
    <w:rsid w:val="000653D9"/>
    <w:rsid w:val="00077A0E"/>
    <w:rsid w:val="000805A8"/>
    <w:rsid w:val="0008403B"/>
    <w:rsid w:val="000841C9"/>
    <w:rsid w:val="00094C9B"/>
    <w:rsid w:val="000A2FD1"/>
    <w:rsid w:val="000A3BD4"/>
    <w:rsid w:val="000B590F"/>
    <w:rsid w:val="000B794B"/>
    <w:rsid w:val="000C120C"/>
    <w:rsid w:val="000C2B3E"/>
    <w:rsid w:val="000C5829"/>
    <w:rsid w:val="000E00E6"/>
    <w:rsid w:val="000E2B4F"/>
    <w:rsid w:val="000F38EE"/>
    <w:rsid w:val="00103508"/>
    <w:rsid w:val="0010551B"/>
    <w:rsid w:val="00110E99"/>
    <w:rsid w:val="00114E38"/>
    <w:rsid w:val="00117312"/>
    <w:rsid w:val="00121E12"/>
    <w:rsid w:val="0012270B"/>
    <w:rsid w:val="00124720"/>
    <w:rsid w:val="00137C00"/>
    <w:rsid w:val="0014133E"/>
    <w:rsid w:val="00141E26"/>
    <w:rsid w:val="001446D0"/>
    <w:rsid w:val="00150E0F"/>
    <w:rsid w:val="00152A3A"/>
    <w:rsid w:val="0016049D"/>
    <w:rsid w:val="00160553"/>
    <w:rsid w:val="00162B80"/>
    <w:rsid w:val="001637E6"/>
    <w:rsid w:val="00163B94"/>
    <w:rsid w:val="00163CD9"/>
    <w:rsid w:val="00166EFC"/>
    <w:rsid w:val="0017264A"/>
    <w:rsid w:val="001734E2"/>
    <w:rsid w:val="0017350D"/>
    <w:rsid w:val="00180789"/>
    <w:rsid w:val="001825E8"/>
    <w:rsid w:val="00184505"/>
    <w:rsid w:val="0018718C"/>
    <w:rsid w:val="00187813"/>
    <w:rsid w:val="0019118B"/>
    <w:rsid w:val="001940CC"/>
    <w:rsid w:val="0019775F"/>
    <w:rsid w:val="00197C15"/>
    <w:rsid w:val="001A1BCB"/>
    <w:rsid w:val="001A7BEC"/>
    <w:rsid w:val="001C22E3"/>
    <w:rsid w:val="001C463C"/>
    <w:rsid w:val="001D786A"/>
    <w:rsid w:val="001E3E91"/>
    <w:rsid w:val="001F1F47"/>
    <w:rsid w:val="001F2A2D"/>
    <w:rsid w:val="002075AB"/>
    <w:rsid w:val="00207A97"/>
    <w:rsid w:val="00210557"/>
    <w:rsid w:val="00212A3A"/>
    <w:rsid w:val="00231389"/>
    <w:rsid w:val="002440F6"/>
    <w:rsid w:val="0025751D"/>
    <w:rsid w:val="002601A8"/>
    <w:rsid w:val="00267DF5"/>
    <w:rsid w:val="00267EBB"/>
    <w:rsid w:val="00272F2D"/>
    <w:rsid w:val="00286525"/>
    <w:rsid w:val="00295FBE"/>
    <w:rsid w:val="002A5705"/>
    <w:rsid w:val="002B2DCD"/>
    <w:rsid w:val="002C0B30"/>
    <w:rsid w:val="002C3835"/>
    <w:rsid w:val="002C4E58"/>
    <w:rsid w:val="002C51A0"/>
    <w:rsid w:val="002C7468"/>
    <w:rsid w:val="002C7DC9"/>
    <w:rsid w:val="002D0C7D"/>
    <w:rsid w:val="002D4778"/>
    <w:rsid w:val="002D5F2F"/>
    <w:rsid w:val="002E3C56"/>
    <w:rsid w:val="002E3FF9"/>
    <w:rsid w:val="002F266F"/>
    <w:rsid w:val="0031228E"/>
    <w:rsid w:val="0031504F"/>
    <w:rsid w:val="003162ED"/>
    <w:rsid w:val="00340CF3"/>
    <w:rsid w:val="00347DB2"/>
    <w:rsid w:val="00354DA0"/>
    <w:rsid w:val="0036710F"/>
    <w:rsid w:val="00371583"/>
    <w:rsid w:val="00380CF1"/>
    <w:rsid w:val="00384B64"/>
    <w:rsid w:val="00385D11"/>
    <w:rsid w:val="003B5718"/>
    <w:rsid w:val="003C20B3"/>
    <w:rsid w:val="003D0C9F"/>
    <w:rsid w:val="003D3C47"/>
    <w:rsid w:val="003D611E"/>
    <w:rsid w:val="003D7862"/>
    <w:rsid w:val="003E4E04"/>
    <w:rsid w:val="003F4071"/>
    <w:rsid w:val="004162AA"/>
    <w:rsid w:val="00416529"/>
    <w:rsid w:val="00423617"/>
    <w:rsid w:val="0043039A"/>
    <w:rsid w:val="00430B5E"/>
    <w:rsid w:val="00440BFF"/>
    <w:rsid w:val="00440F1E"/>
    <w:rsid w:val="00443985"/>
    <w:rsid w:val="0044409E"/>
    <w:rsid w:val="0044729D"/>
    <w:rsid w:val="0045529A"/>
    <w:rsid w:val="004648CA"/>
    <w:rsid w:val="00471E9F"/>
    <w:rsid w:val="004855F9"/>
    <w:rsid w:val="00486E15"/>
    <w:rsid w:val="004A14BC"/>
    <w:rsid w:val="004A2B16"/>
    <w:rsid w:val="004A43AF"/>
    <w:rsid w:val="004A5598"/>
    <w:rsid w:val="004B1A11"/>
    <w:rsid w:val="004B604F"/>
    <w:rsid w:val="004C0E9D"/>
    <w:rsid w:val="004D764A"/>
    <w:rsid w:val="004E1396"/>
    <w:rsid w:val="004F14A7"/>
    <w:rsid w:val="004F44BC"/>
    <w:rsid w:val="00516150"/>
    <w:rsid w:val="005253FC"/>
    <w:rsid w:val="005314FA"/>
    <w:rsid w:val="00531AB9"/>
    <w:rsid w:val="00536318"/>
    <w:rsid w:val="00541CA6"/>
    <w:rsid w:val="00542187"/>
    <w:rsid w:val="00544EA9"/>
    <w:rsid w:val="00545CA5"/>
    <w:rsid w:val="005523BF"/>
    <w:rsid w:val="00563E73"/>
    <w:rsid w:val="005749BA"/>
    <w:rsid w:val="005760E6"/>
    <w:rsid w:val="00576B35"/>
    <w:rsid w:val="0058413A"/>
    <w:rsid w:val="005A20DC"/>
    <w:rsid w:val="005B210F"/>
    <w:rsid w:val="005B3889"/>
    <w:rsid w:val="005B43EA"/>
    <w:rsid w:val="005C12DF"/>
    <w:rsid w:val="005C7268"/>
    <w:rsid w:val="005D132C"/>
    <w:rsid w:val="005D3AD5"/>
    <w:rsid w:val="005D3C09"/>
    <w:rsid w:val="005D77A4"/>
    <w:rsid w:val="006039E1"/>
    <w:rsid w:val="00603A7D"/>
    <w:rsid w:val="00604EB4"/>
    <w:rsid w:val="0061309E"/>
    <w:rsid w:val="0062656F"/>
    <w:rsid w:val="00631000"/>
    <w:rsid w:val="00641344"/>
    <w:rsid w:val="00641CA1"/>
    <w:rsid w:val="00645470"/>
    <w:rsid w:val="0065174C"/>
    <w:rsid w:val="006611E7"/>
    <w:rsid w:val="00670AED"/>
    <w:rsid w:val="00677BCB"/>
    <w:rsid w:val="006A72BD"/>
    <w:rsid w:val="006B438B"/>
    <w:rsid w:val="006B6DB2"/>
    <w:rsid w:val="006C17D3"/>
    <w:rsid w:val="006E27FF"/>
    <w:rsid w:val="006F08F0"/>
    <w:rsid w:val="006F4102"/>
    <w:rsid w:val="006F5D1F"/>
    <w:rsid w:val="006F6D3B"/>
    <w:rsid w:val="00700184"/>
    <w:rsid w:val="00700F88"/>
    <w:rsid w:val="007033FD"/>
    <w:rsid w:val="00710982"/>
    <w:rsid w:val="00715698"/>
    <w:rsid w:val="00715C37"/>
    <w:rsid w:val="00717C0C"/>
    <w:rsid w:val="0073623A"/>
    <w:rsid w:val="00736856"/>
    <w:rsid w:val="00743525"/>
    <w:rsid w:val="00752271"/>
    <w:rsid w:val="00753C8B"/>
    <w:rsid w:val="00754010"/>
    <w:rsid w:val="00763E98"/>
    <w:rsid w:val="0077358A"/>
    <w:rsid w:val="00781B04"/>
    <w:rsid w:val="00784E09"/>
    <w:rsid w:val="00785F0D"/>
    <w:rsid w:val="00786F12"/>
    <w:rsid w:val="00796E4E"/>
    <w:rsid w:val="007A0954"/>
    <w:rsid w:val="007A1443"/>
    <w:rsid w:val="007A3678"/>
    <w:rsid w:val="007A4E52"/>
    <w:rsid w:val="007B1DEE"/>
    <w:rsid w:val="007B1E6F"/>
    <w:rsid w:val="007C41AA"/>
    <w:rsid w:val="007C53AA"/>
    <w:rsid w:val="007D05D0"/>
    <w:rsid w:val="007D280A"/>
    <w:rsid w:val="007D7C05"/>
    <w:rsid w:val="007E1ABD"/>
    <w:rsid w:val="007F1DE6"/>
    <w:rsid w:val="007F2C66"/>
    <w:rsid w:val="007F6FA6"/>
    <w:rsid w:val="0080621E"/>
    <w:rsid w:val="008108C0"/>
    <w:rsid w:val="0081471D"/>
    <w:rsid w:val="008156C2"/>
    <w:rsid w:val="00816FE1"/>
    <w:rsid w:val="008512A0"/>
    <w:rsid w:val="00855AA9"/>
    <w:rsid w:val="00873C66"/>
    <w:rsid w:val="00877154"/>
    <w:rsid w:val="00883637"/>
    <w:rsid w:val="008957D2"/>
    <w:rsid w:val="008A0911"/>
    <w:rsid w:val="008B0FDD"/>
    <w:rsid w:val="008B1964"/>
    <w:rsid w:val="008B2692"/>
    <w:rsid w:val="008B704E"/>
    <w:rsid w:val="008B731C"/>
    <w:rsid w:val="008B782F"/>
    <w:rsid w:val="008C1996"/>
    <w:rsid w:val="008C2619"/>
    <w:rsid w:val="008C7321"/>
    <w:rsid w:val="008D162C"/>
    <w:rsid w:val="008D602A"/>
    <w:rsid w:val="008E42D6"/>
    <w:rsid w:val="008E5FF5"/>
    <w:rsid w:val="008F4754"/>
    <w:rsid w:val="00914C40"/>
    <w:rsid w:val="00916A18"/>
    <w:rsid w:val="00923342"/>
    <w:rsid w:val="009267C3"/>
    <w:rsid w:val="00930FEA"/>
    <w:rsid w:val="00935F33"/>
    <w:rsid w:val="00940E37"/>
    <w:rsid w:val="00943A51"/>
    <w:rsid w:val="00945EBE"/>
    <w:rsid w:val="00962DBC"/>
    <w:rsid w:val="009630BC"/>
    <w:rsid w:val="00964B45"/>
    <w:rsid w:val="009674D7"/>
    <w:rsid w:val="00971C73"/>
    <w:rsid w:val="00974F0E"/>
    <w:rsid w:val="00977068"/>
    <w:rsid w:val="0098483E"/>
    <w:rsid w:val="00991992"/>
    <w:rsid w:val="00997A43"/>
    <w:rsid w:val="009B7272"/>
    <w:rsid w:val="009C1F0C"/>
    <w:rsid w:val="009C227C"/>
    <w:rsid w:val="009C3F9F"/>
    <w:rsid w:val="009D01F7"/>
    <w:rsid w:val="009E12E5"/>
    <w:rsid w:val="009E53D1"/>
    <w:rsid w:val="009E630D"/>
    <w:rsid w:val="009E6578"/>
    <w:rsid w:val="009E6EDE"/>
    <w:rsid w:val="009F1B64"/>
    <w:rsid w:val="00A042C4"/>
    <w:rsid w:val="00A12884"/>
    <w:rsid w:val="00A1760F"/>
    <w:rsid w:val="00A216D2"/>
    <w:rsid w:val="00A32936"/>
    <w:rsid w:val="00A41216"/>
    <w:rsid w:val="00A45EBE"/>
    <w:rsid w:val="00A50B6D"/>
    <w:rsid w:val="00A57663"/>
    <w:rsid w:val="00A6086B"/>
    <w:rsid w:val="00AA073A"/>
    <w:rsid w:val="00AB0522"/>
    <w:rsid w:val="00AB2118"/>
    <w:rsid w:val="00AB2A79"/>
    <w:rsid w:val="00AB32C5"/>
    <w:rsid w:val="00AC3160"/>
    <w:rsid w:val="00AC705C"/>
    <w:rsid w:val="00AD126B"/>
    <w:rsid w:val="00AE295C"/>
    <w:rsid w:val="00AE4E9C"/>
    <w:rsid w:val="00AF78AC"/>
    <w:rsid w:val="00B02A3B"/>
    <w:rsid w:val="00B05DFD"/>
    <w:rsid w:val="00B14E6E"/>
    <w:rsid w:val="00B211D3"/>
    <w:rsid w:val="00B21D0D"/>
    <w:rsid w:val="00B27B81"/>
    <w:rsid w:val="00B34580"/>
    <w:rsid w:val="00B4422D"/>
    <w:rsid w:val="00B4591E"/>
    <w:rsid w:val="00B4716B"/>
    <w:rsid w:val="00B50385"/>
    <w:rsid w:val="00B62238"/>
    <w:rsid w:val="00B7002A"/>
    <w:rsid w:val="00B73377"/>
    <w:rsid w:val="00B74D18"/>
    <w:rsid w:val="00B84A32"/>
    <w:rsid w:val="00B90795"/>
    <w:rsid w:val="00B91B00"/>
    <w:rsid w:val="00B96C5E"/>
    <w:rsid w:val="00B972BA"/>
    <w:rsid w:val="00BA0C40"/>
    <w:rsid w:val="00BB395B"/>
    <w:rsid w:val="00BB4DD1"/>
    <w:rsid w:val="00BB6E6F"/>
    <w:rsid w:val="00BC0A3D"/>
    <w:rsid w:val="00BC494E"/>
    <w:rsid w:val="00BC5E57"/>
    <w:rsid w:val="00BD7F24"/>
    <w:rsid w:val="00BE7F88"/>
    <w:rsid w:val="00BF1ACC"/>
    <w:rsid w:val="00C06E55"/>
    <w:rsid w:val="00C16C00"/>
    <w:rsid w:val="00C23893"/>
    <w:rsid w:val="00C345BB"/>
    <w:rsid w:val="00C34711"/>
    <w:rsid w:val="00C37E49"/>
    <w:rsid w:val="00C410FE"/>
    <w:rsid w:val="00C46919"/>
    <w:rsid w:val="00C5005D"/>
    <w:rsid w:val="00C50ECF"/>
    <w:rsid w:val="00C533B7"/>
    <w:rsid w:val="00C567FE"/>
    <w:rsid w:val="00C60C41"/>
    <w:rsid w:val="00C6206B"/>
    <w:rsid w:val="00C63622"/>
    <w:rsid w:val="00C64D41"/>
    <w:rsid w:val="00C6792C"/>
    <w:rsid w:val="00C74260"/>
    <w:rsid w:val="00C74807"/>
    <w:rsid w:val="00C76CDC"/>
    <w:rsid w:val="00C80AB9"/>
    <w:rsid w:val="00C8245A"/>
    <w:rsid w:val="00C832C0"/>
    <w:rsid w:val="00CA0346"/>
    <w:rsid w:val="00CA588B"/>
    <w:rsid w:val="00CA7942"/>
    <w:rsid w:val="00CB0489"/>
    <w:rsid w:val="00CB7B1D"/>
    <w:rsid w:val="00CC7B4B"/>
    <w:rsid w:val="00CD17DA"/>
    <w:rsid w:val="00CE0257"/>
    <w:rsid w:val="00CE37C9"/>
    <w:rsid w:val="00CF0261"/>
    <w:rsid w:val="00CF04B8"/>
    <w:rsid w:val="00D00D64"/>
    <w:rsid w:val="00D05344"/>
    <w:rsid w:val="00D05BA7"/>
    <w:rsid w:val="00D10FD1"/>
    <w:rsid w:val="00D15377"/>
    <w:rsid w:val="00D16FDA"/>
    <w:rsid w:val="00D32778"/>
    <w:rsid w:val="00D37055"/>
    <w:rsid w:val="00D42B70"/>
    <w:rsid w:val="00D51F24"/>
    <w:rsid w:val="00D670BB"/>
    <w:rsid w:val="00D678EE"/>
    <w:rsid w:val="00D74096"/>
    <w:rsid w:val="00D75B8C"/>
    <w:rsid w:val="00D85373"/>
    <w:rsid w:val="00D85600"/>
    <w:rsid w:val="00D872B0"/>
    <w:rsid w:val="00D923F9"/>
    <w:rsid w:val="00DB0660"/>
    <w:rsid w:val="00DC0A67"/>
    <w:rsid w:val="00DC1401"/>
    <w:rsid w:val="00DC4039"/>
    <w:rsid w:val="00DD6FBF"/>
    <w:rsid w:val="00DE6108"/>
    <w:rsid w:val="00DE7B00"/>
    <w:rsid w:val="00E10E67"/>
    <w:rsid w:val="00E147DA"/>
    <w:rsid w:val="00E32593"/>
    <w:rsid w:val="00E32B76"/>
    <w:rsid w:val="00E34640"/>
    <w:rsid w:val="00E4450D"/>
    <w:rsid w:val="00E62A8E"/>
    <w:rsid w:val="00E63B4D"/>
    <w:rsid w:val="00E70FCC"/>
    <w:rsid w:val="00E777BD"/>
    <w:rsid w:val="00E86A15"/>
    <w:rsid w:val="00E871C4"/>
    <w:rsid w:val="00E9050D"/>
    <w:rsid w:val="00E9759A"/>
    <w:rsid w:val="00EB0980"/>
    <w:rsid w:val="00EB1D55"/>
    <w:rsid w:val="00EB3AA0"/>
    <w:rsid w:val="00EB42C6"/>
    <w:rsid w:val="00EB4DE0"/>
    <w:rsid w:val="00ED0FC6"/>
    <w:rsid w:val="00EE2ECE"/>
    <w:rsid w:val="00EE2F76"/>
    <w:rsid w:val="00EF28C6"/>
    <w:rsid w:val="00EF313F"/>
    <w:rsid w:val="00EF5F34"/>
    <w:rsid w:val="00EF79AE"/>
    <w:rsid w:val="00F11B25"/>
    <w:rsid w:val="00F2368D"/>
    <w:rsid w:val="00F25266"/>
    <w:rsid w:val="00F265AA"/>
    <w:rsid w:val="00F2717F"/>
    <w:rsid w:val="00F271C4"/>
    <w:rsid w:val="00F3045E"/>
    <w:rsid w:val="00F30651"/>
    <w:rsid w:val="00F32A9D"/>
    <w:rsid w:val="00F4397F"/>
    <w:rsid w:val="00F511CC"/>
    <w:rsid w:val="00F60E55"/>
    <w:rsid w:val="00F645BB"/>
    <w:rsid w:val="00F74B42"/>
    <w:rsid w:val="00F82107"/>
    <w:rsid w:val="00F8223E"/>
    <w:rsid w:val="00F8547C"/>
    <w:rsid w:val="00F941EB"/>
    <w:rsid w:val="00F969C1"/>
    <w:rsid w:val="00FA5500"/>
    <w:rsid w:val="00FB1F53"/>
    <w:rsid w:val="00FB2A6D"/>
    <w:rsid w:val="00FB3096"/>
    <w:rsid w:val="00FB4B11"/>
    <w:rsid w:val="00FB5202"/>
    <w:rsid w:val="00FC2C6F"/>
    <w:rsid w:val="00FC2CA3"/>
    <w:rsid w:val="00FC72F7"/>
    <w:rsid w:val="00FC7D69"/>
    <w:rsid w:val="00FC7D80"/>
    <w:rsid w:val="00FD4CD1"/>
    <w:rsid w:val="00FD7B59"/>
    <w:rsid w:val="00FE6187"/>
    <w:rsid w:val="00FE77E5"/>
    <w:rsid w:val="00FE7B13"/>
    <w:rsid w:val="00FF392F"/>
    <w:rsid w:val="00FF5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c4b0d5"/>
    </o:shapedefaults>
    <o:shapelayout v:ext="edit">
      <o:idmap v:ext="edit" data="1"/>
    </o:shapelayout>
  </w:shapeDefaults>
  <w:decimalSymbol w:val=","/>
  <w:listSeparator w:val=";"/>
  <w14:docId w14:val="00677A29"/>
  <w15:docId w15:val="{17FE4B62-A8E3-429F-A9E4-C00FC0B2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064888"/>
    <w:pPr>
      <w:spacing w:line="260" w:lineRule="atLeast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064888"/>
    <w:pPr>
      <w:keepNext/>
      <w:numPr>
        <w:numId w:val="1"/>
      </w:numPr>
      <w:spacing w:before="360" w:after="240"/>
      <w:outlineLvl w:val="0"/>
    </w:pPr>
    <w:rPr>
      <w:b/>
      <w:kern w:val="32"/>
      <w:sz w:val="28"/>
    </w:rPr>
  </w:style>
  <w:style w:type="paragraph" w:styleId="Kop2">
    <w:name w:val="heading 2"/>
    <w:basedOn w:val="Standaard"/>
    <w:next w:val="Standaard"/>
    <w:qFormat/>
    <w:rsid w:val="00064888"/>
    <w:pPr>
      <w:keepNext/>
      <w:numPr>
        <w:ilvl w:val="1"/>
        <w:numId w:val="1"/>
      </w:numPr>
      <w:spacing w:before="240" w:after="120"/>
      <w:outlineLvl w:val="1"/>
    </w:pPr>
    <w:rPr>
      <w:b/>
      <w:lang w:val="nl"/>
    </w:rPr>
  </w:style>
  <w:style w:type="paragraph" w:styleId="Kop3">
    <w:name w:val="heading 3"/>
    <w:basedOn w:val="Standaard"/>
    <w:next w:val="Standaard"/>
    <w:qFormat/>
    <w:rsid w:val="00064888"/>
    <w:pPr>
      <w:keepNext/>
      <w:numPr>
        <w:ilvl w:val="2"/>
        <w:numId w:val="1"/>
      </w:numPr>
      <w:spacing w:before="240" w:after="120"/>
      <w:outlineLvl w:val="2"/>
    </w:pPr>
    <w:rPr>
      <w:u w:val="single"/>
    </w:rPr>
  </w:style>
  <w:style w:type="paragraph" w:styleId="Kop4">
    <w:name w:val="heading 4"/>
    <w:basedOn w:val="Standaard"/>
    <w:next w:val="Standaard"/>
    <w:qFormat/>
    <w:rsid w:val="0006488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qFormat/>
    <w:rsid w:val="0006488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6488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06488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qFormat/>
    <w:rsid w:val="0006488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qFormat/>
    <w:rsid w:val="00064888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064888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064888"/>
  </w:style>
  <w:style w:type="paragraph" w:styleId="Koptekst">
    <w:name w:val="header"/>
    <w:basedOn w:val="Standaard"/>
    <w:next w:val="Standaard"/>
    <w:semiHidden/>
    <w:rsid w:val="00064888"/>
  </w:style>
  <w:style w:type="paragraph" w:styleId="Voettekst">
    <w:name w:val="footer"/>
    <w:basedOn w:val="Standaard"/>
    <w:link w:val="VoettekstChar"/>
    <w:rsid w:val="00064888"/>
    <w:pPr>
      <w:tabs>
        <w:tab w:val="right" w:pos="8136"/>
      </w:tabs>
    </w:pPr>
    <w:rPr>
      <w:noProof/>
      <w:sz w:val="18"/>
    </w:rPr>
  </w:style>
  <w:style w:type="paragraph" w:styleId="E-mailhandtekening">
    <w:name w:val="E-mail Signature"/>
    <w:basedOn w:val="Standaard"/>
    <w:semiHidden/>
    <w:rsid w:val="00064888"/>
  </w:style>
  <w:style w:type="character" w:styleId="Hyperlink">
    <w:name w:val="Hyperlink"/>
    <w:basedOn w:val="Standaardalinea-lettertype"/>
    <w:uiPriority w:val="99"/>
    <w:rsid w:val="00064888"/>
    <w:rPr>
      <w:rFonts w:ascii="Arial" w:hAnsi="Arial"/>
      <w:color w:val="auto"/>
      <w:sz w:val="22"/>
      <w:u w:val="none"/>
    </w:rPr>
  </w:style>
  <w:style w:type="paragraph" w:styleId="Index1">
    <w:name w:val="index 1"/>
    <w:basedOn w:val="Standaard"/>
    <w:next w:val="Standaard"/>
    <w:semiHidden/>
    <w:rsid w:val="00064888"/>
    <w:pPr>
      <w:tabs>
        <w:tab w:val="right" w:leader="dot" w:pos="4175"/>
      </w:tabs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064888"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rsid w:val="00064888"/>
    <w:pPr>
      <w:ind w:left="720" w:hanging="240"/>
    </w:pPr>
  </w:style>
  <w:style w:type="paragraph" w:styleId="Inhopg1">
    <w:name w:val="toc 1"/>
    <w:basedOn w:val="Standaard"/>
    <w:next w:val="Standaard"/>
    <w:uiPriority w:val="39"/>
    <w:rsid w:val="00064888"/>
    <w:pPr>
      <w:keepNext/>
      <w:tabs>
        <w:tab w:val="right" w:pos="8136"/>
      </w:tabs>
      <w:spacing w:before="240" w:after="120"/>
    </w:pPr>
    <w:rPr>
      <w:b/>
      <w:caps/>
      <w:sz w:val="24"/>
    </w:rPr>
  </w:style>
  <w:style w:type="paragraph" w:styleId="Inhopg2">
    <w:name w:val="toc 2"/>
    <w:basedOn w:val="Standaard"/>
    <w:next w:val="Standaard"/>
    <w:uiPriority w:val="39"/>
    <w:rsid w:val="00064888"/>
    <w:pPr>
      <w:tabs>
        <w:tab w:val="left" w:pos="1134"/>
        <w:tab w:val="right" w:pos="8136"/>
      </w:tabs>
      <w:spacing w:before="120"/>
      <w:ind w:left="238"/>
    </w:pPr>
  </w:style>
  <w:style w:type="paragraph" w:styleId="Inhopg3">
    <w:name w:val="toc 3"/>
    <w:basedOn w:val="Standaard"/>
    <w:next w:val="Standaard"/>
    <w:uiPriority w:val="39"/>
    <w:rsid w:val="00064888"/>
    <w:pPr>
      <w:tabs>
        <w:tab w:val="left" w:pos="1134"/>
        <w:tab w:val="left" w:pos="1276"/>
        <w:tab w:val="right" w:pos="8136"/>
      </w:tabs>
      <w:ind w:left="480"/>
    </w:pPr>
  </w:style>
  <w:style w:type="paragraph" w:styleId="Inhopg4">
    <w:name w:val="toc 4"/>
    <w:basedOn w:val="Standaard"/>
    <w:next w:val="Standaard"/>
    <w:uiPriority w:val="39"/>
    <w:rsid w:val="00064888"/>
    <w:pPr>
      <w:tabs>
        <w:tab w:val="right" w:pos="8136"/>
      </w:tabs>
      <w:ind w:left="567"/>
    </w:pPr>
    <w:rPr>
      <w:i/>
      <w:sz w:val="18"/>
    </w:rPr>
  </w:style>
  <w:style w:type="paragraph" w:styleId="Inhopg5">
    <w:name w:val="toc 5"/>
    <w:basedOn w:val="Standaard"/>
    <w:next w:val="Standaard"/>
    <w:autoRedefine/>
    <w:semiHidden/>
    <w:rsid w:val="00064888"/>
    <w:pPr>
      <w:ind w:left="960"/>
    </w:pPr>
  </w:style>
  <w:style w:type="paragraph" w:styleId="Inhopg6">
    <w:name w:val="toc 6"/>
    <w:basedOn w:val="Standaard"/>
    <w:next w:val="Standaard"/>
    <w:autoRedefine/>
    <w:semiHidden/>
    <w:rsid w:val="00064888"/>
    <w:pPr>
      <w:ind w:left="1200"/>
    </w:pPr>
  </w:style>
  <w:style w:type="paragraph" w:styleId="Inhopg7">
    <w:name w:val="toc 7"/>
    <w:basedOn w:val="Standaard"/>
    <w:next w:val="Standaard"/>
    <w:autoRedefine/>
    <w:semiHidden/>
    <w:rsid w:val="00064888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064888"/>
    <w:pPr>
      <w:ind w:left="1680"/>
    </w:pPr>
  </w:style>
  <w:style w:type="paragraph" w:styleId="Inhopg9">
    <w:name w:val="toc 9"/>
    <w:basedOn w:val="Standaard"/>
    <w:next w:val="Standaard"/>
    <w:autoRedefine/>
    <w:semiHidden/>
    <w:rsid w:val="00064888"/>
    <w:pPr>
      <w:ind w:left="1920"/>
    </w:pPr>
  </w:style>
  <w:style w:type="paragraph" w:customStyle="1" w:styleId="Kop1zondernummering">
    <w:name w:val="Kop 1 zonder nummering"/>
    <w:basedOn w:val="Kop1"/>
    <w:next w:val="Standaard"/>
    <w:semiHidden/>
    <w:rsid w:val="00064888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semiHidden/>
    <w:rsid w:val="00064888"/>
    <w:pPr>
      <w:numPr>
        <w:ilvl w:val="0"/>
        <w:numId w:val="0"/>
      </w:numPr>
    </w:pPr>
  </w:style>
  <w:style w:type="paragraph" w:customStyle="1" w:styleId="Kop3zondernummering">
    <w:name w:val="Kop 3 zonder nummering"/>
    <w:basedOn w:val="Kop3"/>
    <w:next w:val="Standaard"/>
    <w:semiHidden/>
    <w:rsid w:val="00064888"/>
    <w:pPr>
      <w:numPr>
        <w:ilvl w:val="0"/>
        <w:numId w:val="0"/>
      </w:numPr>
    </w:pPr>
  </w:style>
  <w:style w:type="paragraph" w:customStyle="1" w:styleId="OpsommingBullet">
    <w:name w:val="OpsommingBullet"/>
    <w:basedOn w:val="Standaard"/>
    <w:semiHidden/>
    <w:rsid w:val="00064888"/>
    <w:pPr>
      <w:numPr>
        <w:numId w:val="10"/>
      </w:numPr>
      <w:tabs>
        <w:tab w:val="clear" w:pos="360"/>
        <w:tab w:val="num" w:pos="1492"/>
      </w:tabs>
      <w:ind w:left="1492" w:hanging="360"/>
    </w:pPr>
  </w:style>
  <w:style w:type="paragraph" w:customStyle="1" w:styleId="OpsommingStreep">
    <w:name w:val="OpsommingStreep"/>
    <w:basedOn w:val="Standaard"/>
    <w:semiHidden/>
    <w:rsid w:val="00064888"/>
    <w:pPr>
      <w:numPr>
        <w:numId w:val="11"/>
      </w:numPr>
      <w:tabs>
        <w:tab w:val="clear" w:pos="360"/>
        <w:tab w:val="num" w:pos="432"/>
      </w:tabs>
      <w:ind w:left="432" w:hanging="432"/>
    </w:pPr>
  </w:style>
  <w:style w:type="paragraph" w:styleId="Titel">
    <w:name w:val="Title"/>
    <w:basedOn w:val="Standaard"/>
    <w:qFormat/>
    <w:rsid w:val="00064888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ussen">
    <w:name w:val="Tussen"/>
    <w:basedOn w:val="Standaard"/>
    <w:next w:val="Standaard"/>
    <w:semiHidden/>
    <w:rsid w:val="00064888"/>
    <w:pPr>
      <w:keepNext/>
      <w:suppressAutoHyphens/>
      <w:spacing w:before="120" w:after="240"/>
    </w:pPr>
    <w:rPr>
      <w:caps/>
      <w:spacing w:val="16"/>
    </w:rPr>
  </w:style>
  <w:style w:type="paragraph" w:customStyle="1" w:styleId="TussenKlein">
    <w:name w:val="TussenKlein"/>
    <w:basedOn w:val="Standaard"/>
    <w:semiHidden/>
    <w:rsid w:val="00064888"/>
    <w:pPr>
      <w:keepNext/>
      <w:suppressAutoHyphens/>
      <w:spacing w:before="120" w:after="240"/>
    </w:pPr>
    <w:rPr>
      <w:spacing w:val="16"/>
    </w:rPr>
  </w:style>
  <w:style w:type="paragraph" w:styleId="Voetnoottekst">
    <w:name w:val="footnote text"/>
    <w:basedOn w:val="Standaard"/>
    <w:semiHidden/>
    <w:rsid w:val="00064888"/>
    <w:rPr>
      <w:sz w:val="18"/>
    </w:rPr>
  </w:style>
  <w:style w:type="paragraph" w:customStyle="1" w:styleId="Voorbladtitel">
    <w:name w:val="Voorbladtitel"/>
    <w:basedOn w:val="Standaard"/>
    <w:semiHidden/>
    <w:rsid w:val="00064888"/>
    <w:pPr>
      <w:jc w:val="center"/>
    </w:pPr>
    <w:rPr>
      <w:caps/>
      <w:sz w:val="48"/>
    </w:rPr>
  </w:style>
  <w:style w:type="paragraph" w:styleId="Ballontekst">
    <w:name w:val="Balloon Text"/>
    <w:basedOn w:val="Standaard"/>
    <w:semiHidden/>
    <w:rsid w:val="0006488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64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soort">
    <w:name w:val="Documentsoort"/>
    <w:basedOn w:val="Standaard"/>
    <w:semiHidden/>
    <w:rsid w:val="00064888"/>
    <w:rPr>
      <w:sz w:val="32"/>
    </w:rPr>
  </w:style>
  <w:style w:type="paragraph" w:customStyle="1" w:styleId="Referentie">
    <w:name w:val="Referentie"/>
    <w:basedOn w:val="Standaard"/>
    <w:semiHidden/>
    <w:rsid w:val="00064888"/>
    <w:pPr>
      <w:tabs>
        <w:tab w:val="left" w:pos="1701"/>
      </w:tabs>
      <w:ind w:left="1701" w:hanging="1701"/>
    </w:pPr>
  </w:style>
  <w:style w:type="paragraph" w:styleId="Lijstopsomteken">
    <w:name w:val="List Bullet"/>
    <w:basedOn w:val="Standaard"/>
    <w:rsid w:val="00064888"/>
    <w:pPr>
      <w:numPr>
        <w:numId w:val="22"/>
      </w:numPr>
    </w:pPr>
  </w:style>
  <w:style w:type="paragraph" w:customStyle="1" w:styleId="Inhoudsopgave">
    <w:name w:val="Inhoudsopgave"/>
    <w:basedOn w:val="Standaard"/>
    <w:semiHidden/>
    <w:rsid w:val="00064888"/>
    <w:rPr>
      <w:caps/>
    </w:rPr>
  </w:style>
  <w:style w:type="numbering" w:customStyle="1" w:styleId="Opsomming">
    <w:name w:val="Opsomming"/>
    <w:uiPriority w:val="99"/>
    <w:rsid w:val="00064888"/>
    <w:pPr>
      <w:numPr>
        <w:numId w:val="27"/>
      </w:numPr>
    </w:pPr>
  </w:style>
  <w:style w:type="paragraph" w:styleId="Lijstalinea">
    <w:name w:val="List Paragraph"/>
    <w:basedOn w:val="Standaard"/>
    <w:uiPriority w:val="34"/>
    <w:qFormat/>
    <w:rsid w:val="00347DB2"/>
    <w:pPr>
      <w:ind w:left="720"/>
      <w:contextualSpacing/>
    </w:pPr>
  </w:style>
  <w:style w:type="character" w:styleId="Voetnootmarkering">
    <w:name w:val="footnote reference"/>
    <w:basedOn w:val="Standaardalinea-lettertype"/>
    <w:semiHidden/>
    <w:unhideWhenUsed/>
    <w:rsid w:val="007A3678"/>
    <w:rPr>
      <w:vertAlign w:val="superscript"/>
    </w:rPr>
  </w:style>
  <w:style w:type="character" w:customStyle="1" w:styleId="VoettekstChar">
    <w:name w:val="Voettekst Char"/>
    <w:basedOn w:val="Standaardalinea-lettertype"/>
    <w:link w:val="Voettekst"/>
    <w:rsid w:val="007A3678"/>
    <w:rPr>
      <w:rFonts w:ascii="Arial" w:hAnsi="Arial"/>
      <w:noProof/>
      <w:sz w:val="18"/>
      <w:szCs w:val="24"/>
    </w:rPr>
  </w:style>
  <w:style w:type="character" w:customStyle="1" w:styleId="st1">
    <w:name w:val="st1"/>
    <w:basedOn w:val="Standaardalinea-lettertype"/>
    <w:rsid w:val="0017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Sjablonen\Note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D3E1-66D5-40A9-B902-CA7046CF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</Template>
  <TotalTime>0</TotalTime>
  <Pages>6</Pages>
  <Words>1289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GMP+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Kate</dc:creator>
  <cp:lastModifiedBy>Hannie Bouwmeester</cp:lastModifiedBy>
  <cp:revision>5</cp:revision>
  <cp:lastPrinted>2004-11-24T14:02:00Z</cp:lastPrinted>
  <dcterms:created xsi:type="dcterms:W3CDTF">2016-11-09T07:56:00Z</dcterms:created>
  <dcterms:modified xsi:type="dcterms:W3CDTF">2017-01-12T13:24:00Z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22-01-2016</vt:lpwstr>
  </property>
  <property fmtid="{D5CDD505-2E9C-101B-9397-08002B2CF9AE}" pid="3" name="TaalId">
    <vt:lpwstr>1043</vt:lpwstr>
  </property>
  <property fmtid="{D5CDD505-2E9C-101B-9397-08002B2CF9AE}" pid="4" name="Logo">
    <vt:lpwstr>1</vt:lpwstr>
  </property>
  <property fmtid="{D5CDD505-2E9C-101B-9397-08002B2CF9AE}" pid="5" name="Stationary">
    <vt:lpwstr>6</vt:lpwstr>
  </property>
  <property fmtid="{D5CDD505-2E9C-101B-9397-08002B2CF9AE}" pid="6" name="BestaandDocument">
    <vt:lpwstr>waar</vt:lpwstr>
  </property>
  <property fmtid="{D5CDD505-2E9C-101B-9397-08002B2CF9AE}" pid="7" name="Sjabloon">
    <vt:lpwstr>Note</vt:lpwstr>
  </property>
  <property fmtid="{D5CDD505-2E9C-101B-9397-08002B2CF9AE}" pid="8" name="txtDatum">
    <vt:lpwstr>26 mei 2016</vt:lpwstr>
  </property>
  <property fmtid="{D5CDD505-2E9C-101B-9397-08002B2CF9AE}" pid="9" name="txtOnderwerp">
    <vt:lpwstr/>
  </property>
  <property fmtid="{D5CDD505-2E9C-101B-9397-08002B2CF9AE}" pid="10" name="chkInhoudsopgave">
    <vt:lpwstr>onwaar</vt:lpwstr>
  </property>
  <property fmtid="{D5CDD505-2E9C-101B-9397-08002B2CF9AE}" pid="11" name="chkCopyright">
    <vt:lpwstr>onwaar</vt:lpwstr>
  </property>
  <property fmtid="{D5CDD505-2E9C-101B-9397-08002B2CF9AE}" pid="12" name="chkDisclaimer">
    <vt:lpwstr>onwaar</vt:lpwstr>
  </property>
  <property fmtid="{D5CDD505-2E9C-101B-9397-08002B2CF9AE}" pid="13" name="optTaal">
    <vt:lpwstr>1043</vt:lpwstr>
  </property>
</Properties>
</file>